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AC2CB">
      <w:pPr>
        <w:shd w:val="clear" w:color="auto" w:fill="FFFFFF"/>
        <w:autoSpaceDE w:val="0"/>
        <w:adjustRightInd w:val="0"/>
        <w:snapToGrid w:val="0"/>
        <w:ind w:firstLine="0" w:firstLineChars="0"/>
        <w:jc w:val="left"/>
        <w:rPr>
          <w:rFonts w:hint="eastAsia" w:eastAsia="黑体" w:cs="黑体"/>
          <w:sz w:val="30"/>
          <w:szCs w:val="30"/>
          <w:shd w:val="clear" w:color="auto" w:fill="FFFFFF"/>
          <w:lang w:eastAsia="zh-CN" w:bidi="ar"/>
        </w:rPr>
      </w:pPr>
    </w:p>
    <w:p w14:paraId="3484664C">
      <w:pPr>
        <w:widowControl/>
        <w:ind w:firstLine="0" w:firstLineChars="0"/>
        <w:jc w:val="center"/>
        <w:rPr>
          <w:rFonts w:eastAsia="方正小标宋_GBK" w:cstheme="majorBidi"/>
          <w:bCs/>
          <w:sz w:val="44"/>
          <w:szCs w:val="32"/>
          <w:lang w:bidi="ar"/>
        </w:rPr>
      </w:pPr>
      <w:r>
        <w:rPr>
          <w:rFonts w:hint="eastAsia" w:eastAsia="方正小标宋_GBK" w:cstheme="majorBidi"/>
          <w:bCs/>
          <w:sz w:val="44"/>
          <w:szCs w:val="32"/>
          <w:lang w:bidi="ar"/>
        </w:rPr>
        <w:t>安徽省“三重一创”产业发展二期基金</w:t>
      </w:r>
    </w:p>
    <w:p w14:paraId="0AAEE14D">
      <w:pPr>
        <w:widowControl/>
        <w:ind w:left="-320" w:leftChars="-100" w:right="-320" w:rightChars="-100" w:firstLine="0" w:firstLineChars="0"/>
        <w:jc w:val="center"/>
        <w:rPr>
          <w:rFonts w:eastAsia="方正小标宋_GBK" w:cstheme="majorBidi"/>
          <w:bCs/>
          <w:sz w:val="44"/>
          <w:szCs w:val="32"/>
          <w:lang w:bidi="ar"/>
        </w:rPr>
      </w:pPr>
      <w:r>
        <w:rPr>
          <w:rFonts w:hint="eastAsia" w:eastAsia="方正小标宋_GBK" w:cstheme="majorBidi"/>
          <w:bCs/>
          <w:sz w:val="44"/>
          <w:szCs w:val="32"/>
          <w:lang w:eastAsia="zh-CN" w:bidi="ar"/>
        </w:rPr>
        <w:t>2025年</w:t>
      </w:r>
      <w:r>
        <w:rPr>
          <w:rFonts w:hint="eastAsia" w:eastAsia="方正小标宋_GBK" w:cstheme="majorBidi"/>
          <w:bCs/>
          <w:sz w:val="44"/>
          <w:szCs w:val="32"/>
          <w:lang w:bidi="ar"/>
        </w:rPr>
        <w:t>度子基金管理机构</w:t>
      </w:r>
      <w:r>
        <w:rPr>
          <w:rFonts w:hint="eastAsia" w:eastAsia="方正小标宋_GBK" w:cstheme="majorBidi"/>
          <w:bCs/>
          <w:sz w:val="44"/>
          <w:szCs w:val="32"/>
          <w:lang w:eastAsia="zh-CN" w:bidi="ar"/>
        </w:rPr>
        <w:t>公开</w:t>
      </w:r>
      <w:r>
        <w:rPr>
          <w:rFonts w:hint="eastAsia" w:eastAsia="方正小标宋_GBK" w:cstheme="majorBidi"/>
          <w:bCs/>
          <w:sz w:val="44"/>
          <w:szCs w:val="32"/>
          <w:lang w:val="en-US" w:eastAsia="zh-CN" w:bidi="ar"/>
        </w:rPr>
        <w:t>遴选</w:t>
      </w:r>
      <w:r>
        <w:rPr>
          <w:rFonts w:hint="eastAsia" w:eastAsia="方正小标宋_GBK" w:cstheme="majorBidi"/>
          <w:bCs/>
          <w:sz w:val="44"/>
          <w:szCs w:val="32"/>
          <w:lang w:bidi="ar"/>
        </w:rPr>
        <w:t>申报材料</w:t>
      </w:r>
    </w:p>
    <w:p w14:paraId="0425A1E6">
      <w:pPr>
        <w:widowControl/>
        <w:ind w:firstLine="0" w:firstLineChars="0"/>
        <w:jc w:val="center"/>
        <w:rPr>
          <w:rFonts w:cs="仿宋_GB2312"/>
          <w:b/>
          <w:szCs w:val="32"/>
        </w:rPr>
      </w:pPr>
      <w:r>
        <w:rPr>
          <w:rFonts w:hint="eastAsia" w:eastAsia="方正小标宋_GBK" w:cstheme="majorBidi"/>
          <w:bCs/>
          <w:sz w:val="44"/>
          <w:szCs w:val="32"/>
          <w:lang w:bidi="ar"/>
        </w:rPr>
        <w:t>（模板）</w:t>
      </w:r>
    </w:p>
    <w:p w14:paraId="238506E4">
      <w:pPr>
        <w:ind w:firstLine="640"/>
        <w:rPr>
          <w:rFonts w:cs="仿宋_GB2312"/>
          <w:sz w:val="28"/>
          <w:szCs w:val="28"/>
        </w:rPr>
      </w:pPr>
      <w:r>
        <w:rPr>
          <w:rFonts w:hint="eastAsia" w:cs="仿宋_GB2312"/>
          <w:szCs w:val="32"/>
          <w:lang w:bidi="ar"/>
        </w:rPr>
        <w:t xml:space="preserve">  </w:t>
      </w:r>
      <w:r>
        <w:rPr>
          <w:rFonts w:hint="eastAsia" w:cs="仿宋_GB2312"/>
          <w:sz w:val="28"/>
          <w:szCs w:val="28"/>
          <w:lang w:bidi="ar"/>
        </w:rPr>
        <w:t xml:space="preserve"> </w:t>
      </w:r>
    </w:p>
    <w:tbl>
      <w:tblPr>
        <w:tblStyle w:val="14"/>
        <w:tblW w:w="87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3"/>
        <w:gridCol w:w="5888"/>
      </w:tblGrid>
      <w:tr w14:paraId="49C64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813" w:type="dxa"/>
            <w:tcBorders>
              <w:top w:val="nil"/>
              <w:left w:val="nil"/>
              <w:bottom w:val="nil"/>
              <w:right w:val="nil"/>
              <w:tl2br w:val="nil"/>
              <w:tr2bl w:val="nil"/>
            </w:tcBorders>
            <w:vAlign w:val="center"/>
          </w:tcPr>
          <w:p w14:paraId="6B580965">
            <w:pPr>
              <w:autoSpaceDE w:val="0"/>
              <w:snapToGrid w:val="0"/>
              <w:ind w:firstLine="0" w:firstLineChars="0"/>
              <w:rPr>
                <w:rFonts w:cs="仿宋_GB2312"/>
                <w:kern w:val="0"/>
                <w:sz w:val="28"/>
                <w:szCs w:val="28"/>
              </w:rPr>
            </w:pPr>
            <w:r>
              <w:rPr>
                <w:rFonts w:hint="eastAsia" w:cs="仿宋_GB2312"/>
                <w:kern w:val="0"/>
                <w:sz w:val="28"/>
                <w:szCs w:val="28"/>
                <w:lang w:bidi="ar"/>
              </w:rPr>
              <w:t>申报基金类型：</w:t>
            </w:r>
          </w:p>
        </w:tc>
        <w:tc>
          <w:tcPr>
            <w:tcW w:w="5888" w:type="dxa"/>
            <w:tcBorders>
              <w:top w:val="nil"/>
              <w:left w:val="nil"/>
              <w:bottom w:val="single" w:color="auto" w:sz="4" w:space="0"/>
              <w:right w:val="nil"/>
              <w:tl2br w:val="nil"/>
              <w:tr2bl w:val="nil"/>
            </w:tcBorders>
            <w:vAlign w:val="center"/>
          </w:tcPr>
          <w:p w14:paraId="4BD5FCC3">
            <w:pPr>
              <w:autoSpaceDE w:val="0"/>
              <w:snapToGrid w:val="0"/>
              <w:ind w:firstLine="0" w:firstLineChars="0"/>
              <w:rPr>
                <w:rFonts w:cs="仿宋_GB2312"/>
                <w:kern w:val="0"/>
                <w:sz w:val="28"/>
                <w:szCs w:val="28"/>
              </w:rPr>
            </w:pPr>
            <w:r>
              <w:rPr>
                <w:rFonts w:hint="eastAsia" w:cs="仿宋_GB2312"/>
                <w:kern w:val="0"/>
                <w:sz w:val="28"/>
                <w:szCs w:val="28"/>
              </w:rPr>
              <w:t>（请按照</w:t>
            </w:r>
            <w:r>
              <w:rPr>
                <w:rFonts w:hint="eastAsia" w:cs="仿宋_GB2312"/>
                <w:kern w:val="0"/>
                <w:sz w:val="28"/>
                <w:szCs w:val="28"/>
                <w:lang w:val="en-US" w:eastAsia="zh-CN"/>
              </w:rPr>
              <w:t>申报</w:t>
            </w:r>
            <w:r>
              <w:rPr>
                <w:rFonts w:hint="eastAsia" w:cs="仿宋_GB2312"/>
                <w:kern w:val="0"/>
                <w:sz w:val="28"/>
                <w:szCs w:val="28"/>
              </w:rPr>
              <w:t>范围填写）</w:t>
            </w:r>
          </w:p>
        </w:tc>
      </w:tr>
      <w:tr w14:paraId="708C8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813" w:type="dxa"/>
            <w:tcBorders>
              <w:top w:val="nil"/>
              <w:left w:val="nil"/>
              <w:bottom w:val="nil"/>
              <w:right w:val="nil"/>
              <w:tl2br w:val="nil"/>
              <w:tr2bl w:val="nil"/>
            </w:tcBorders>
            <w:vAlign w:val="center"/>
          </w:tcPr>
          <w:p w14:paraId="05D3D9B8">
            <w:pPr>
              <w:autoSpaceDE w:val="0"/>
              <w:snapToGrid w:val="0"/>
              <w:ind w:firstLine="0" w:firstLineChars="0"/>
              <w:rPr>
                <w:rFonts w:cs="仿宋_GB2312"/>
                <w:kern w:val="0"/>
                <w:sz w:val="28"/>
                <w:szCs w:val="28"/>
              </w:rPr>
            </w:pPr>
            <w:r>
              <w:rPr>
                <w:rFonts w:hint="eastAsia" w:cs="仿宋_GB2312"/>
                <w:kern w:val="0"/>
                <w:sz w:val="28"/>
                <w:szCs w:val="28"/>
                <w:lang w:bidi="ar"/>
              </w:rPr>
              <w:t>基金名称：</w:t>
            </w:r>
          </w:p>
        </w:tc>
        <w:tc>
          <w:tcPr>
            <w:tcW w:w="5888" w:type="dxa"/>
            <w:tcBorders>
              <w:top w:val="nil"/>
              <w:left w:val="nil"/>
              <w:bottom w:val="single" w:color="auto" w:sz="4" w:space="0"/>
              <w:right w:val="nil"/>
              <w:tl2br w:val="nil"/>
              <w:tr2bl w:val="nil"/>
            </w:tcBorders>
            <w:vAlign w:val="center"/>
          </w:tcPr>
          <w:p w14:paraId="32DEE5DE">
            <w:pPr>
              <w:autoSpaceDE w:val="0"/>
              <w:snapToGrid w:val="0"/>
              <w:ind w:firstLine="0" w:firstLineChars="0"/>
              <w:rPr>
                <w:rFonts w:cs="仿宋_GB2312"/>
                <w:kern w:val="0"/>
                <w:sz w:val="28"/>
                <w:szCs w:val="28"/>
              </w:rPr>
            </w:pPr>
            <w:r>
              <w:rPr>
                <w:rFonts w:hint="eastAsia" w:cs="仿宋_GB2312"/>
                <w:kern w:val="0"/>
                <w:sz w:val="28"/>
                <w:szCs w:val="28"/>
              </w:rPr>
              <w:t>（请按照拟工商核名信息填写）</w:t>
            </w:r>
          </w:p>
        </w:tc>
      </w:tr>
      <w:tr w14:paraId="6FF7E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2813" w:type="dxa"/>
            <w:tcBorders>
              <w:top w:val="nil"/>
              <w:left w:val="nil"/>
              <w:bottom w:val="nil"/>
              <w:right w:val="nil"/>
              <w:tl2br w:val="nil"/>
              <w:tr2bl w:val="nil"/>
            </w:tcBorders>
            <w:vAlign w:val="center"/>
          </w:tcPr>
          <w:p w14:paraId="4D8447DD">
            <w:pPr>
              <w:autoSpaceDE w:val="0"/>
              <w:snapToGrid w:val="0"/>
              <w:ind w:firstLine="0" w:firstLineChars="0"/>
              <w:rPr>
                <w:rFonts w:cs="仿宋_GB2312"/>
                <w:kern w:val="0"/>
                <w:sz w:val="28"/>
                <w:szCs w:val="28"/>
              </w:rPr>
            </w:pPr>
            <w:r>
              <w:rPr>
                <w:rFonts w:hint="eastAsia" w:cs="仿宋_GB2312"/>
                <w:kern w:val="0"/>
                <w:sz w:val="28"/>
                <w:szCs w:val="28"/>
                <w:lang w:bidi="ar"/>
              </w:rPr>
              <w:t>申报机构：</w:t>
            </w:r>
          </w:p>
        </w:tc>
        <w:tc>
          <w:tcPr>
            <w:tcW w:w="5888" w:type="dxa"/>
            <w:tcBorders>
              <w:top w:val="single" w:color="auto" w:sz="4" w:space="0"/>
              <w:left w:val="nil"/>
              <w:bottom w:val="single" w:color="auto" w:sz="4" w:space="0"/>
              <w:right w:val="nil"/>
              <w:tl2br w:val="nil"/>
              <w:tr2bl w:val="nil"/>
            </w:tcBorders>
            <w:vAlign w:val="center"/>
          </w:tcPr>
          <w:p w14:paraId="0CCA6459">
            <w:pPr>
              <w:autoSpaceDE w:val="0"/>
              <w:snapToGrid w:val="0"/>
              <w:ind w:firstLine="560"/>
              <w:jc w:val="right"/>
              <w:rPr>
                <w:rFonts w:cs="仿宋_GB2312"/>
                <w:kern w:val="0"/>
                <w:sz w:val="28"/>
                <w:szCs w:val="28"/>
              </w:rPr>
            </w:pPr>
            <w:r>
              <w:rPr>
                <w:rFonts w:hint="eastAsia" w:cs="仿宋_GB2312"/>
                <w:kern w:val="0"/>
                <w:sz w:val="28"/>
                <w:szCs w:val="28"/>
                <w:lang w:bidi="ar"/>
              </w:rPr>
              <w:t>（盖章）</w:t>
            </w:r>
          </w:p>
        </w:tc>
      </w:tr>
      <w:tr w14:paraId="5A899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2813" w:type="dxa"/>
            <w:tcBorders>
              <w:top w:val="nil"/>
              <w:left w:val="nil"/>
              <w:bottom w:val="nil"/>
              <w:right w:val="nil"/>
              <w:tl2br w:val="nil"/>
              <w:tr2bl w:val="nil"/>
            </w:tcBorders>
            <w:vAlign w:val="center"/>
          </w:tcPr>
          <w:p w14:paraId="06B3B9D8">
            <w:pPr>
              <w:autoSpaceDE w:val="0"/>
              <w:adjustRightInd w:val="0"/>
              <w:snapToGrid w:val="0"/>
              <w:spacing w:line="240" w:lineRule="auto"/>
              <w:ind w:firstLine="0" w:firstLineChars="0"/>
              <w:jc w:val="left"/>
              <w:rPr>
                <w:rFonts w:cs="仿宋_GB2312"/>
                <w:kern w:val="0"/>
                <w:sz w:val="28"/>
                <w:szCs w:val="28"/>
              </w:rPr>
            </w:pPr>
            <w:r>
              <w:rPr>
                <w:rFonts w:hint="eastAsia" w:cs="仿宋_GB2312"/>
                <w:kern w:val="0"/>
                <w:sz w:val="28"/>
                <w:szCs w:val="28"/>
                <w:lang w:bidi="ar"/>
              </w:rPr>
              <w:t>法定代表人</w:t>
            </w:r>
            <w:r>
              <w:rPr>
                <w:rFonts w:eastAsia="Times New Roman"/>
                <w:kern w:val="0"/>
                <w:sz w:val="28"/>
                <w:szCs w:val="28"/>
                <w:lang w:bidi="ar"/>
              </w:rPr>
              <w:t>/</w:t>
            </w:r>
            <w:r>
              <w:rPr>
                <w:rFonts w:hint="eastAsia" w:cs="仿宋_GB2312"/>
                <w:kern w:val="0"/>
                <w:sz w:val="28"/>
                <w:szCs w:val="28"/>
                <w:lang w:bidi="ar"/>
              </w:rPr>
              <w:t>执行事务合伙人委派代表或授权代表：</w:t>
            </w:r>
          </w:p>
        </w:tc>
        <w:tc>
          <w:tcPr>
            <w:tcW w:w="5888" w:type="dxa"/>
            <w:tcBorders>
              <w:top w:val="single" w:color="auto" w:sz="4" w:space="0"/>
              <w:left w:val="nil"/>
              <w:bottom w:val="single" w:color="auto" w:sz="4" w:space="0"/>
              <w:right w:val="nil"/>
              <w:tl2br w:val="nil"/>
              <w:tr2bl w:val="nil"/>
            </w:tcBorders>
            <w:vAlign w:val="center"/>
          </w:tcPr>
          <w:p w14:paraId="35DBB52F">
            <w:pPr>
              <w:autoSpaceDE w:val="0"/>
              <w:snapToGrid w:val="0"/>
              <w:ind w:firstLine="560"/>
              <w:jc w:val="right"/>
              <w:rPr>
                <w:rFonts w:cs="仿宋_GB2312"/>
                <w:kern w:val="0"/>
                <w:sz w:val="28"/>
                <w:szCs w:val="28"/>
              </w:rPr>
            </w:pPr>
            <w:r>
              <w:rPr>
                <w:rFonts w:hint="eastAsia" w:cs="仿宋_GB2312"/>
                <w:kern w:val="0"/>
                <w:sz w:val="28"/>
                <w:szCs w:val="28"/>
                <w:lang w:bidi="ar"/>
              </w:rPr>
              <w:t>（签章）</w:t>
            </w:r>
          </w:p>
        </w:tc>
      </w:tr>
      <w:tr w14:paraId="1B6E4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2813" w:type="dxa"/>
            <w:tcBorders>
              <w:top w:val="nil"/>
              <w:left w:val="nil"/>
              <w:bottom w:val="nil"/>
              <w:right w:val="nil"/>
              <w:tl2br w:val="nil"/>
              <w:tr2bl w:val="nil"/>
            </w:tcBorders>
            <w:vAlign w:val="center"/>
          </w:tcPr>
          <w:p w14:paraId="6AFB2E41">
            <w:pPr>
              <w:autoSpaceDE w:val="0"/>
              <w:snapToGrid w:val="0"/>
              <w:ind w:firstLine="0" w:firstLineChars="0"/>
              <w:jc w:val="left"/>
              <w:rPr>
                <w:rFonts w:cs="仿宋_GB2312"/>
                <w:kern w:val="0"/>
                <w:sz w:val="28"/>
                <w:szCs w:val="28"/>
                <w:lang w:bidi="ar"/>
              </w:rPr>
            </w:pPr>
            <w:r>
              <w:rPr>
                <w:rFonts w:hint="eastAsia" w:cs="仿宋_GB2312"/>
                <w:kern w:val="0"/>
                <w:sz w:val="28"/>
                <w:szCs w:val="28"/>
                <w:lang w:bidi="ar"/>
              </w:rPr>
              <w:t>联 系 人：</w:t>
            </w:r>
          </w:p>
        </w:tc>
        <w:tc>
          <w:tcPr>
            <w:tcW w:w="5888" w:type="dxa"/>
            <w:tcBorders>
              <w:top w:val="single" w:color="auto" w:sz="4" w:space="0"/>
              <w:left w:val="nil"/>
              <w:bottom w:val="single" w:color="auto" w:sz="4" w:space="0"/>
              <w:right w:val="nil"/>
              <w:tl2br w:val="nil"/>
              <w:tr2bl w:val="nil"/>
            </w:tcBorders>
            <w:vAlign w:val="center"/>
          </w:tcPr>
          <w:p w14:paraId="75B6817D">
            <w:pPr>
              <w:autoSpaceDE w:val="0"/>
              <w:snapToGrid w:val="0"/>
              <w:ind w:firstLine="560"/>
              <w:jc w:val="right"/>
              <w:rPr>
                <w:rFonts w:cs="仿宋_GB2312"/>
                <w:kern w:val="0"/>
                <w:sz w:val="28"/>
                <w:szCs w:val="28"/>
                <w:lang w:bidi="ar"/>
              </w:rPr>
            </w:pPr>
          </w:p>
        </w:tc>
      </w:tr>
      <w:tr w14:paraId="45E25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2813" w:type="dxa"/>
            <w:tcBorders>
              <w:top w:val="nil"/>
              <w:left w:val="nil"/>
              <w:bottom w:val="nil"/>
              <w:right w:val="nil"/>
              <w:tl2br w:val="nil"/>
              <w:tr2bl w:val="nil"/>
            </w:tcBorders>
            <w:vAlign w:val="center"/>
          </w:tcPr>
          <w:p w14:paraId="25D26EE9">
            <w:pPr>
              <w:autoSpaceDE w:val="0"/>
              <w:snapToGrid w:val="0"/>
              <w:ind w:firstLine="0" w:firstLineChars="0"/>
              <w:jc w:val="left"/>
              <w:rPr>
                <w:rFonts w:cs="仿宋_GB2312"/>
                <w:kern w:val="0"/>
                <w:sz w:val="28"/>
                <w:szCs w:val="28"/>
                <w:lang w:bidi="ar"/>
              </w:rPr>
            </w:pPr>
            <w:r>
              <w:rPr>
                <w:rFonts w:hint="eastAsia" w:cs="仿宋_GB2312"/>
                <w:kern w:val="0"/>
                <w:sz w:val="28"/>
                <w:szCs w:val="28"/>
                <w:lang w:bidi="ar"/>
              </w:rPr>
              <w:t>联系方式：</w:t>
            </w:r>
          </w:p>
        </w:tc>
        <w:tc>
          <w:tcPr>
            <w:tcW w:w="5888" w:type="dxa"/>
            <w:tcBorders>
              <w:top w:val="single" w:color="auto" w:sz="4" w:space="0"/>
              <w:left w:val="nil"/>
              <w:bottom w:val="single" w:color="auto" w:sz="4" w:space="0"/>
              <w:right w:val="nil"/>
              <w:tl2br w:val="nil"/>
              <w:tr2bl w:val="nil"/>
            </w:tcBorders>
            <w:vAlign w:val="center"/>
          </w:tcPr>
          <w:p w14:paraId="1CEA492C">
            <w:pPr>
              <w:autoSpaceDE w:val="0"/>
              <w:snapToGrid w:val="0"/>
              <w:ind w:firstLine="560"/>
              <w:jc w:val="right"/>
              <w:rPr>
                <w:rFonts w:cs="仿宋_GB2312"/>
                <w:kern w:val="0"/>
                <w:sz w:val="28"/>
                <w:szCs w:val="28"/>
                <w:lang w:bidi="ar"/>
              </w:rPr>
            </w:pPr>
          </w:p>
        </w:tc>
      </w:tr>
      <w:tr w14:paraId="242CE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2813" w:type="dxa"/>
            <w:tcBorders>
              <w:top w:val="nil"/>
              <w:left w:val="nil"/>
              <w:bottom w:val="nil"/>
              <w:right w:val="nil"/>
              <w:tl2br w:val="nil"/>
              <w:tr2bl w:val="nil"/>
            </w:tcBorders>
            <w:vAlign w:val="center"/>
          </w:tcPr>
          <w:p w14:paraId="4AF2B507">
            <w:pPr>
              <w:autoSpaceDE w:val="0"/>
              <w:snapToGrid w:val="0"/>
              <w:ind w:firstLine="0" w:firstLineChars="0"/>
              <w:jc w:val="left"/>
              <w:rPr>
                <w:rFonts w:hint="default" w:eastAsia="仿宋_GB2312" w:cs="仿宋_GB2312"/>
                <w:kern w:val="0"/>
                <w:sz w:val="28"/>
                <w:szCs w:val="28"/>
                <w:lang w:val="en-US" w:eastAsia="zh-CN" w:bidi="ar"/>
              </w:rPr>
            </w:pPr>
            <w:r>
              <w:rPr>
                <w:rFonts w:hint="eastAsia" w:cs="仿宋_GB2312"/>
                <w:kern w:val="0"/>
                <w:sz w:val="28"/>
                <w:szCs w:val="28"/>
                <w:lang w:val="en-US" w:eastAsia="zh-CN" w:bidi="ar"/>
              </w:rPr>
              <w:t>邮箱地址：</w:t>
            </w:r>
          </w:p>
        </w:tc>
        <w:tc>
          <w:tcPr>
            <w:tcW w:w="5888" w:type="dxa"/>
            <w:tcBorders>
              <w:top w:val="single" w:color="auto" w:sz="4" w:space="0"/>
              <w:left w:val="nil"/>
              <w:bottom w:val="single" w:color="auto" w:sz="4" w:space="0"/>
              <w:right w:val="nil"/>
              <w:tl2br w:val="nil"/>
              <w:tr2bl w:val="nil"/>
            </w:tcBorders>
            <w:vAlign w:val="center"/>
          </w:tcPr>
          <w:p w14:paraId="2609FFAE">
            <w:pPr>
              <w:autoSpaceDE w:val="0"/>
              <w:snapToGrid w:val="0"/>
              <w:ind w:firstLine="560"/>
              <w:jc w:val="right"/>
              <w:rPr>
                <w:rFonts w:cs="仿宋_GB2312"/>
                <w:kern w:val="0"/>
                <w:sz w:val="28"/>
                <w:szCs w:val="28"/>
                <w:lang w:bidi="ar"/>
              </w:rPr>
            </w:pPr>
          </w:p>
        </w:tc>
      </w:tr>
    </w:tbl>
    <w:p w14:paraId="7B96DD9F">
      <w:pPr>
        <w:ind w:left="1" w:firstLine="560"/>
        <w:jc w:val="center"/>
        <w:rPr>
          <w:rFonts w:cs="仿宋_GB2312"/>
          <w:sz w:val="28"/>
          <w:szCs w:val="28"/>
          <w:lang w:bidi="ar"/>
        </w:rPr>
      </w:pPr>
    </w:p>
    <w:p w14:paraId="08C78865">
      <w:pPr>
        <w:ind w:left="1" w:firstLine="560"/>
        <w:jc w:val="center"/>
        <w:rPr>
          <w:rFonts w:cs="仿宋_GB2312"/>
          <w:sz w:val="28"/>
          <w:szCs w:val="28"/>
          <w:u w:val="single"/>
        </w:rPr>
      </w:pPr>
      <w:r>
        <w:rPr>
          <w:rFonts w:hint="eastAsia" w:cs="仿宋_GB2312"/>
          <w:sz w:val="28"/>
          <w:szCs w:val="28"/>
          <w:lang w:bidi="ar"/>
        </w:rPr>
        <w:t>申报时间：</w:t>
      </w:r>
      <w:r>
        <w:rPr>
          <w:rFonts w:hint="eastAsia" w:cs="仿宋_GB2312"/>
          <w:sz w:val="28"/>
          <w:szCs w:val="28"/>
          <w:u w:val="single"/>
          <w:lang w:bidi="ar"/>
        </w:rPr>
        <w:t xml:space="preserve">       </w:t>
      </w:r>
      <w:r>
        <w:rPr>
          <w:rFonts w:hint="eastAsia" w:cs="仿宋_GB2312"/>
          <w:sz w:val="28"/>
          <w:szCs w:val="28"/>
          <w:lang w:bidi="ar"/>
        </w:rPr>
        <w:t>年</w:t>
      </w:r>
      <w:r>
        <w:rPr>
          <w:rFonts w:hint="eastAsia" w:cs="仿宋_GB2312"/>
          <w:sz w:val="28"/>
          <w:szCs w:val="28"/>
          <w:u w:val="single"/>
          <w:lang w:bidi="ar"/>
        </w:rPr>
        <w:t xml:space="preserve">      </w:t>
      </w:r>
      <w:r>
        <w:rPr>
          <w:rFonts w:hint="eastAsia" w:cs="仿宋_GB2312"/>
          <w:sz w:val="28"/>
          <w:szCs w:val="28"/>
          <w:lang w:bidi="ar"/>
        </w:rPr>
        <w:t>月</w:t>
      </w:r>
      <w:r>
        <w:rPr>
          <w:rFonts w:hint="eastAsia" w:cs="仿宋_GB2312"/>
          <w:sz w:val="28"/>
          <w:szCs w:val="28"/>
          <w:u w:val="single"/>
          <w:lang w:bidi="ar"/>
        </w:rPr>
        <w:t xml:space="preserve">       </w:t>
      </w:r>
      <w:r>
        <w:rPr>
          <w:rFonts w:hint="eastAsia" w:cs="仿宋_GB2312"/>
          <w:sz w:val="28"/>
          <w:szCs w:val="28"/>
          <w:lang w:bidi="ar"/>
        </w:rPr>
        <w:t>日</w:t>
      </w:r>
      <w:r>
        <w:rPr>
          <w:rFonts w:cs="仿宋_GB2312"/>
          <w:sz w:val="28"/>
          <w:szCs w:val="28"/>
          <w:lang w:bidi="ar"/>
        </w:rPr>
        <w:t xml:space="preserve"> </w:t>
      </w:r>
    </w:p>
    <w:p w14:paraId="44C9232C">
      <w:pPr>
        <w:spacing w:line="400" w:lineRule="exact"/>
        <w:ind w:firstLine="0" w:firstLineChars="0"/>
        <w:rPr>
          <w:rFonts w:eastAsia="楷体" w:cs="仿宋_GB2312"/>
          <w:sz w:val="28"/>
          <w:szCs w:val="28"/>
          <w:lang w:bidi="ar"/>
        </w:rPr>
      </w:pPr>
    </w:p>
    <w:p w14:paraId="15590FE7">
      <w:pPr>
        <w:ind w:firstLine="0" w:firstLineChars="0"/>
        <w:jc w:val="center"/>
        <w:rPr>
          <w:rFonts w:eastAsia="楷体" w:cs="仿宋_GB2312"/>
          <w:sz w:val="28"/>
          <w:szCs w:val="28"/>
          <w:lang w:bidi="ar"/>
        </w:rPr>
      </w:pPr>
      <w:r>
        <w:rPr>
          <w:rFonts w:hint="eastAsia" w:eastAsia="楷体" w:cs="仿宋_GB2312"/>
          <w:sz w:val="28"/>
          <w:szCs w:val="28"/>
          <w:lang w:bidi="ar"/>
        </w:rPr>
        <w:t>注：申报材料请连续编码、列出目录，并务必添加对应页码。</w:t>
      </w:r>
    </w:p>
    <w:p w14:paraId="4D003D0B">
      <w:pPr>
        <w:ind w:firstLine="0" w:firstLineChars="0"/>
        <w:jc w:val="center"/>
        <w:rPr>
          <w:rFonts w:cs="仿宋_GB2312"/>
          <w:sz w:val="28"/>
          <w:szCs w:val="28"/>
          <w:lang w:bidi="ar"/>
        </w:rPr>
      </w:pPr>
      <w:r>
        <w:rPr>
          <w:rFonts w:hint="eastAsia" w:eastAsia="楷体" w:cs="仿宋_GB2312"/>
          <w:sz w:val="28"/>
          <w:szCs w:val="28"/>
          <w:lang w:val="en-US" w:eastAsia="zh-CN" w:bidi="ar"/>
        </w:rPr>
        <w:t xml:space="preserve">  </w:t>
      </w:r>
      <w:r>
        <w:rPr>
          <w:rFonts w:hint="eastAsia" w:eastAsia="楷体" w:cs="仿宋_GB2312"/>
          <w:sz w:val="28"/>
          <w:szCs w:val="28"/>
          <w:lang w:bidi="ar"/>
        </w:rPr>
        <w:t>纸质版规范打印装订成册，左侧胶装，并加盖骑缝章</w:t>
      </w:r>
      <w:r>
        <w:rPr>
          <w:rFonts w:hint="eastAsia" w:cs="仿宋_GB2312"/>
          <w:sz w:val="28"/>
          <w:szCs w:val="28"/>
          <w:lang w:bidi="ar"/>
        </w:rPr>
        <w:t>。</w:t>
      </w:r>
    </w:p>
    <w:p w14:paraId="4066924E">
      <w:pPr>
        <w:ind w:left="640" w:firstLine="0" w:firstLineChars="0"/>
      </w:pPr>
    </w:p>
    <w:p w14:paraId="59168035">
      <w:pPr>
        <w:ind w:firstLine="640"/>
        <w:rPr>
          <w:lang w:bidi="ar"/>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1440" w:right="1800" w:bottom="1440" w:left="1800" w:header="851" w:footer="992" w:gutter="0"/>
          <w:pgNumType w:start="0"/>
          <w:cols w:space="720" w:num="1"/>
          <w:docGrid w:type="lines" w:linePitch="435" w:charSpace="0"/>
        </w:sectPr>
      </w:pPr>
    </w:p>
    <w:p w14:paraId="2D2DC333">
      <w:pPr>
        <w:ind w:firstLine="560"/>
        <w:rPr>
          <w:rFonts w:cs="仿宋_GB2312"/>
          <w:sz w:val="28"/>
          <w:szCs w:val="28"/>
          <w:lang w:bidi="ar"/>
        </w:rPr>
      </w:pPr>
    </w:p>
    <w:p w14:paraId="08DA49FD">
      <w:pPr>
        <w:ind w:firstLine="560"/>
        <w:rPr>
          <w:rFonts w:cs="仿宋_GB2312"/>
          <w:sz w:val="28"/>
          <w:szCs w:val="28"/>
          <w:lang w:bidi="ar"/>
        </w:rPr>
        <w:sectPr>
          <w:type w:val="continuous"/>
          <w:pgSz w:w="11906" w:h="16838"/>
          <w:pgMar w:top="1440" w:right="1800" w:bottom="1440" w:left="1800" w:header="851" w:footer="992" w:gutter="0"/>
          <w:pgNumType w:start="1"/>
          <w:cols w:space="720" w:num="1"/>
          <w:titlePg/>
          <w:docGrid w:type="lines" w:linePitch="435" w:charSpace="0"/>
        </w:sectPr>
      </w:pPr>
    </w:p>
    <w:p w14:paraId="2AB575FC">
      <w:pPr>
        <w:ind w:firstLine="0" w:firstLineChars="0"/>
        <w:jc w:val="center"/>
        <w:rPr>
          <w:rFonts w:eastAsia="楷体" w:cs="仿宋_GB2312"/>
          <w:sz w:val="36"/>
          <w:szCs w:val="36"/>
          <w:lang w:bidi="ar"/>
        </w:rPr>
      </w:pPr>
      <w:r>
        <w:rPr>
          <w:rFonts w:hint="eastAsia" w:eastAsia="方正小标宋_GBK" w:cstheme="majorBidi"/>
          <w:bCs/>
          <w:sz w:val="36"/>
          <w:szCs w:val="36"/>
          <w:lang w:bidi="ar"/>
        </w:rPr>
        <w:t>目 录</w:t>
      </w:r>
    </w:p>
    <w:p w14:paraId="1FFBF034">
      <w:pPr>
        <w:spacing w:line="560" w:lineRule="exact"/>
        <w:ind w:firstLine="0" w:firstLineChars="0"/>
        <w:rPr>
          <w:rFonts w:eastAsia="楷体"/>
          <w:bCs/>
          <w:szCs w:val="32"/>
        </w:rPr>
      </w:pPr>
      <w:r>
        <w:rPr>
          <w:rFonts w:hint="eastAsia" w:eastAsia="黑体"/>
          <w:bCs/>
          <w:szCs w:val="32"/>
        </w:rPr>
        <w:t>第一部分 申报说明</w:t>
      </w:r>
    </w:p>
    <w:p w14:paraId="7BBE7505">
      <w:pPr>
        <w:spacing w:line="560" w:lineRule="exact"/>
        <w:ind w:firstLine="0" w:firstLineChars="0"/>
        <w:rPr>
          <w:rFonts w:eastAsia="黑体"/>
          <w:bCs/>
          <w:szCs w:val="32"/>
        </w:rPr>
      </w:pPr>
      <w:r>
        <w:rPr>
          <w:rFonts w:hint="eastAsia" w:eastAsia="黑体"/>
          <w:bCs/>
          <w:szCs w:val="32"/>
        </w:rPr>
        <w:t xml:space="preserve">第二部分 </w:t>
      </w:r>
      <w:r>
        <w:rPr>
          <w:rFonts w:eastAsia="黑体"/>
          <w:bCs/>
          <w:szCs w:val="32"/>
        </w:rPr>
        <w:t>自评</w:t>
      </w:r>
      <w:r>
        <w:rPr>
          <w:rFonts w:hint="eastAsia" w:eastAsia="黑体"/>
          <w:bCs/>
          <w:szCs w:val="32"/>
        </w:rPr>
        <w:t>情况</w:t>
      </w:r>
    </w:p>
    <w:p w14:paraId="52106425">
      <w:pPr>
        <w:spacing w:line="560" w:lineRule="exact"/>
        <w:ind w:firstLine="640"/>
        <w:rPr>
          <w:rFonts w:eastAsia="楷体_GB2312" w:cs="楷体_GB2312"/>
          <w:szCs w:val="32"/>
        </w:rPr>
      </w:pPr>
      <w:r>
        <w:rPr>
          <w:rFonts w:hint="eastAsia" w:eastAsia="楷体_GB2312" w:cs="楷体_GB2312"/>
          <w:szCs w:val="32"/>
        </w:rPr>
        <w:t>一、基本条件自评情况</w:t>
      </w:r>
    </w:p>
    <w:p w14:paraId="181204D3">
      <w:pPr>
        <w:spacing w:line="560" w:lineRule="exact"/>
        <w:ind w:firstLine="640"/>
        <w:rPr>
          <w:rFonts w:eastAsia="楷体_GB2312" w:cs="楷体_GB2312"/>
          <w:szCs w:val="32"/>
        </w:rPr>
      </w:pPr>
      <w:r>
        <w:rPr>
          <w:rFonts w:hint="eastAsia" w:eastAsia="楷体_GB2312" w:cs="楷体_GB2312"/>
          <w:szCs w:val="32"/>
        </w:rPr>
        <w:t>二、</w:t>
      </w:r>
      <w:r>
        <w:rPr>
          <w:rFonts w:hint="eastAsia" w:eastAsia="楷体_GB2312" w:cs="楷体_GB2312"/>
          <w:szCs w:val="32"/>
          <w:lang w:val="en-US" w:eastAsia="zh-CN"/>
        </w:rPr>
        <w:t>机构业绩</w:t>
      </w:r>
      <w:r>
        <w:rPr>
          <w:rFonts w:hint="eastAsia" w:eastAsia="楷体_GB2312" w:cs="楷体_GB2312"/>
          <w:szCs w:val="32"/>
        </w:rPr>
        <w:t>自评情况</w:t>
      </w:r>
    </w:p>
    <w:p w14:paraId="6600DF2D">
      <w:pPr>
        <w:spacing w:line="560" w:lineRule="exact"/>
        <w:ind w:firstLine="0" w:firstLineChars="0"/>
        <w:rPr>
          <w:rFonts w:eastAsia="黑体"/>
          <w:bCs/>
          <w:szCs w:val="32"/>
        </w:rPr>
      </w:pPr>
      <w:r>
        <w:rPr>
          <w:rFonts w:hint="eastAsia" w:eastAsia="黑体"/>
          <w:bCs/>
          <w:szCs w:val="32"/>
        </w:rPr>
        <w:t>第三部分 正文</w:t>
      </w:r>
    </w:p>
    <w:p w14:paraId="2821717C">
      <w:pPr>
        <w:spacing w:line="560" w:lineRule="exact"/>
        <w:ind w:firstLine="643"/>
        <w:rPr>
          <w:rFonts w:eastAsia="楷体_GB2312" w:cs="楷体_GB2312"/>
          <w:b/>
          <w:szCs w:val="32"/>
        </w:rPr>
      </w:pPr>
      <w:r>
        <w:rPr>
          <w:rFonts w:hint="eastAsia" w:eastAsia="楷体_GB2312" w:cs="楷体_GB2312"/>
          <w:b/>
          <w:szCs w:val="32"/>
        </w:rPr>
        <w:t>一、子基金情况</w:t>
      </w:r>
    </w:p>
    <w:p w14:paraId="38C7AE69">
      <w:pPr>
        <w:spacing w:line="560" w:lineRule="exact"/>
        <w:ind w:firstLine="1280" w:firstLineChars="400"/>
        <w:rPr>
          <w:rFonts w:eastAsia="楷体_GB2312" w:cs="楷体_GB2312"/>
          <w:szCs w:val="32"/>
        </w:rPr>
      </w:pPr>
      <w:r>
        <w:rPr>
          <w:rFonts w:hint="eastAsia" w:eastAsia="楷体_GB2312" w:cs="楷体_GB2312"/>
          <w:szCs w:val="32"/>
          <w:lang w:bidi="ar"/>
        </w:rPr>
        <w:t>（一）基金要素</w:t>
      </w:r>
    </w:p>
    <w:p w14:paraId="52D3CE1F">
      <w:pPr>
        <w:spacing w:line="560" w:lineRule="exact"/>
        <w:ind w:firstLine="1280" w:firstLineChars="400"/>
        <w:rPr>
          <w:rFonts w:eastAsia="楷体_GB2312" w:cs="楷体_GB2312"/>
          <w:szCs w:val="32"/>
          <w:lang w:bidi="ar"/>
        </w:rPr>
      </w:pPr>
      <w:r>
        <w:rPr>
          <w:rFonts w:hint="eastAsia" w:eastAsia="楷体_GB2312" w:cs="楷体_GB2312"/>
          <w:szCs w:val="32"/>
          <w:lang w:bidi="ar"/>
        </w:rPr>
        <w:t>（二）基金募集</w:t>
      </w:r>
    </w:p>
    <w:p w14:paraId="7F3E10A4">
      <w:pPr>
        <w:spacing w:line="560" w:lineRule="exact"/>
        <w:ind w:firstLine="1280" w:firstLineChars="400"/>
        <w:rPr>
          <w:rFonts w:eastAsia="楷体_GB2312" w:cs="楷体_GB2312"/>
          <w:szCs w:val="32"/>
        </w:rPr>
      </w:pPr>
      <w:r>
        <w:rPr>
          <w:rFonts w:hint="eastAsia" w:eastAsia="楷体_GB2312" w:cs="楷体_GB2312"/>
          <w:szCs w:val="32"/>
          <w:lang w:bidi="ar"/>
        </w:rPr>
        <w:t>（三）基金方案</w:t>
      </w:r>
    </w:p>
    <w:p w14:paraId="4DBF632F">
      <w:pPr>
        <w:spacing w:line="560" w:lineRule="exact"/>
        <w:ind w:firstLine="1280" w:firstLineChars="400"/>
        <w:rPr>
          <w:rFonts w:hint="eastAsia" w:ascii="楷体_GB2312" w:hAnsi="楷体_GB2312" w:eastAsia="楷体_GB2312" w:cs="楷体_GB2312"/>
        </w:rPr>
      </w:pPr>
      <w:r>
        <w:rPr>
          <w:rFonts w:hint="eastAsia" w:eastAsia="楷体_GB2312" w:cs="楷体_GB2312"/>
          <w:szCs w:val="32"/>
          <w:lang w:bidi="ar"/>
        </w:rPr>
        <w:t>（四）基金</w:t>
      </w:r>
      <w:r>
        <w:rPr>
          <w:rFonts w:hint="eastAsia" w:ascii="楷体_GB2312" w:hAnsi="楷体_GB2312" w:eastAsia="楷体_GB2312" w:cs="楷体_GB2312"/>
        </w:rPr>
        <w:t>成本</w:t>
      </w:r>
    </w:p>
    <w:p w14:paraId="72D6E864">
      <w:pPr>
        <w:spacing w:line="560" w:lineRule="exact"/>
        <w:ind w:firstLine="1280" w:firstLineChars="400"/>
        <w:rPr>
          <w:rFonts w:hint="eastAsia" w:eastAsia="楷体_GB2312" w:cs="楷体_GB2312"/>
          <w:szCs w:val="32"/>
          <w:lang w:val="en-US" w:eastAsia="zh-CN" w:bidi="ar"/>
        </w:rPr>
      </w:pPr>
      <w:r>
        <w:rPr>
          <w:rFonts w:hint="eastAsia" w:ascii="Times New Roman" w:hAnsi="Times New Roman" w:eastAsia="楷体_GB2312" w:cs="楷体_GB2312"/>
          <w:szCs w:val="32"/>
          <w:lang w:eastAsia="zh-CN" w:bidi="ar"/>
        </w:rPr>
        <w:t>（</w:t>
      </w:r>
      <w:r>
        <w:rPr>
          <w:rFonts w:hint="eastAsia" w:ascii="Times New Roman" w:hAnsi="Times New Roman" w:eastAsia="楷体_GB2312" w:cs="楷体_GB2312"/>
          <w:szCs w:val="32"/>
          <w:lang w:val="en-US" w:eastAsia="zh-CN" w:bidi="ar"/>
        </w:rPr>
        <w:t>五</w:t>
      </w:r>
      <w:r>
        <w:rPr>
          <w:rFonts w:hint="eastAsia" w:ascii="Times New Roman" w:hAnsi="Times New Roman" w:eastAsia="楷体_GB2312" w:cs="楷体_GB2312"/>
          <w:szCs w:val="32"/>
          <w:lang w:eastAsia="zh-CN" w:bidi="ar"/>
        </w:rPr>
        <w:t>）</w:t>
      </w:r>
      <w:r>
        <w:rPr>
          <w:rFonts w:hint="eastAsia" w:ascii="Times New Roman" w:hAnsi="Times New Roman" w:eastAsia="楷体_GB2312" w:cs="楷体_GB2312"/>
          <w:szCs w:val="32"/>
          <w:lang w:val="en-US" w:eastAsia="zh-CN" w:bidi="ar"/>
        </w:rPr>
        <w:t>委派团队人员</w:t>
      </w:r>
    </w:p>
    <w:p w14:paraId="646E8C89">
      <w:pPr>
        <w:spacing w:line="560" w:lineRule="exact"/>
        <w:ind w:firstLine="1280" w:firstLineChars="400"/>
        <w:rPr>
          <w:rFonts w:eastAsia="楷体_GB2312" w:cs="楷体_GB2312"/>
          <w:szCs w:val="32"/>
          <w:lang w:bidi="ar"/>
        </w:rPr>
      </w:pPr>
      <w:r>
        <w:rPr>
          <w:rFonts w:hint="eastAsia" w:eastAsia="楷体_GB2312" w:cs="楷体_GB2312"/>
          <w:szCs w:val="32"/>
        </w:rPr>
        <w:t>（</w:t>
      </w:r>
      <w:r>
        <w:rPr>
          <w:rFonts w:hint="eastAsia" w:eastAsia="楷体_GB2312" w:cs="楷体_GB2312"/>
          <w:szCs w:val="32"/>
          <w:lang w:val="en-US" w:eastAsia="zh-CN"/>
        </w:rPr>
        <w:t>六</w:t>
      </w:r>
      <w:r>
        <w:rPr>
          <w:rFonts w:hint="eastAsia" w:eastAsia="楷体_GB2312" w:cs="楷体_GB2312"/>
          <w:szCs w:val="32"/>
        </w:rPr>
        <w:t>）</w:t>
      </w:r>
      <w:r>
        <w:rPr>
          <w:rFonts w:hint="eastAsia" w:eastAsia="楷体_GB2312" w:cs="楷体_GB2312"/>
          <w:szCs w:val="32"/>
          <w:lang w:bidi="ar"/>
        </w:rPr>
        <w:t>其他需要说明的内容</w:t>
      </w:r>
    </w:p>
    <w:p w14:paraId="5521BBB5">
      <w:pPr>
        <w:spacing w:line="560" w:lineRule="exact"/>
        <w:ind w:firstLine="643"/>
        <w:rPr>
          <w:rFonts w:eastAsia="楷体_GB2312" w:cs="楷体_GB2312"/>
          <w:b/>
          <w:szCs w:val="32"/>
        </w:rPr>
      </w:pPr>
      <w:r>
        <w:rPr>
          <w:rFonts w:hint="eastAsia" w:eastAsia="楷体_GB2312" w:cs="楷体_GB2312"/>
          <w:b/>
          <w:szCs w:val="32"/>
        </w:rPr>
        <w:t>二、管理机构情况</w:t>
      </w:r>
    </w:p>
    <w:p w14:paraId="06F66F38">
      <w:pPr>
        <w:spacing w:line="560" w:lineRule="exact"/>
        <w:ind w:firstLine="1280" w:firstLineChars="400"/>
        <w:rPr>
          <w:rFonts w:eastAsia="楷体_GB2312" w:cs="楷体_GB2312"/>
          <w:szCs w:val="32"/>
          <w:lang w:bidi="ar"/>
        </w:rPr>
      </w:pPr>
      <w:r>
        <w:rPr>
          <w:rFonts w:hint="eastAsia" w:eastAsia="楷体_GB2312" w:cs="楷体_GB2312"/>
          <w:szCs w:val="32"/>
          <w:lang w:bidi="ar"/>
        </w:rPr>
        <w:t>（一）机构基本情况</w:t>
      </w:r>
    </w:p>
    <w:p w14:paraId="258DC9D8">
      <w:pPr>
        <w:spacing w:line="560" w:lineRule="exact"/>
        <w:ind w:firstLine="1280" w:firstLineChars="400"/>
        <w:rPr>
          <w:rFonts w:eastAsia="楷体_GB2312" w:cs="楷体_GB2312"/>
          <w:szCs w:val="32"/>
          <w:lang w:bidi="ar"/>
        </w:rPr>
      </w:pPr>
      <w:r>
        <w:rPr>
          <w:rFonts w:hint="eastAsia" w:eastAsia="楷体_GB2312" w:cs="楷体_GB2312"/>
          <w:szCs w:val="32"/>
          <w:lang w:bidi="ar"/>
        </w:rPr>
        <w:t>（二）机构募资业绩</w:t>
      </w:r>
    </w:p>
    <w:p w14:paraId="7ED00A6A">
      <w:pPr>
        <w:spacing w:line="560" w:lineRule="exact"/>
        <w:ind w:firstLine="1280" w:firstLineChars="400"/>
        <w:rPr>
          <w:rFonts w:eastAsia="楷体_GB2312" w:cs="楷体_GB2312"/>
          <w:szCs w:val="32"/>
          <w:lang w:bidi="ar"/>
        </w:rPr>
      </w:pPr>
      <w:r>
        <w:rPr>
          <w:rFonts w:hint="eastAsia" w:eastAsia="楷体_GB2312" w:cs="楷体_GB2312"/>
          <w:szCs w:val="32"/>
          <w:lang w:bidi="ar"/>
        </w:rPr>
        <w:t>（三）机构投资业绩</w:t>
      </w:r>
    </w:p>
    <w:p w14:paraId="678F4229">
      <w:pPr>
        <w:spacing w:line="560" w:lineRule="exact"/>
        <w:ind w:firstLine="1280" w:firstLineChars="400"/>
      </w:pPr>
      <w:r>
        <w:rPr>
          <w:rFonts w:hint="eastAsia" w:eastAsia="楷体_GB2312" w:cs="楷体_GB2312"/>
          <w:szCs w:val="32"/>
          <w:lang w:bidi="ar"/>
        </w:rPr>
        <w:t>（四）机构管理能力</w:t>
      </w:r>
    </w:p>
    <w:p w14:paraId="363A3BC3">
      <w:pPr>
        <w:spacing w:line="560" w:lineRule="exact"/>
        <w:ind w:firstLine="1280" w:firstLineChars="400"/>
        <w:rPr>
          <w:rFonts w:eastAsia="楷体_GB2312" w:cs="楷体_GB2312"/>
          <w:szCs w:val="32"/>
          <w:lang w:bidi="ar"/>
        </w:rPr>
      </w:pPr>
      <w:r>
        <w:rPr>
          <w:rFonts w:hint="eastAsia" w:eastAsia="楷体_GB2312" w:cs="楷体_GB2312"/>
          <w:szCs w:val="32"/>
          <w:lang w:bidi="ar"/>
        </w:rPr>
        <w:t>（五）机构退出业绩</w:t>
      </w:r>
    </w:p>
    <w:p w14:paraId="1E1ABEDB">
      <w:pPr>
        <w:spacing w:line="560" w:lineRule="exact"/>
        <w:ind w:firstLine="1280" w:firstLineChars="400"/>
        <w:rPr>
          <w:rFonts w:hint="eastAsia" w:eastAsia="楷体_GB2312" w:cs="楷体_GB2312"/>
          <w:b w:val="0"/>
          <w:szCs w:val="32"/>
          <w:lang w:bidi="ar"/>
        </w:rPr>
      </w:pPr>
      <w:r>
        <w:rPr>
          <w:rFonts w:hint="eastAsia" w:eastAsia="楷体_GB2312" w:cs="楷体_GB2312"/>
          <w:szCs w:val="32"/>
          <w:lang w:eastAsia="zh-CN" w:bidi="ar"/>
        </w:rPr>
        <w:t>（</w:t>
      </w:r>
      <w:r>
        <w:rPr>
          <w:rFonts w:hint="eastAsia" w:eastAsia="楷体_GB2312" w:cs="楷体_GB2312"/>
          <w:szCs w:val="32"/>
          <w:lang w:val="en-US" w:eastAsia="zh-CN" w:bidi="ar"/>
        </w:rPr>
        <w:t>六</w:t>
      </w:r>
      <w:r>
        <w:rPr>
          <w:rFonts w:hint="eastAsia" w:eastAsia="楷体_GB2312" w:cs="楷体_GB2312"/>
          <w:szCs w:val="32"/>
          <w:lang w:eastAsia="zh-CN" w:bidi="ar"/>
        </w:rPr>
        <w:t>）</w:t>
      </w:r>
      <w:r>
        <w:rPr>
          <w:rFonts w:hint="eastAsia" w:eastAsia="楷体_GB2312" w:cs="楷体_GB2312"/>
          <w:b w:val="0"/>
          <w:szCs w:val="32"/>
          <w:lang w:bidi="ar"/>
        </w:rPr>
        <w:t>管理团队情况</w:t>
      </w:r>
    </w:p>
    <w:p w14:paraId="0E9B16B0">
      <w:pPr>
        <w:spacing w:line="560" w:lineRule="exact"/>
        <w:ind w:firstLine="1280" w:firstLineChars="400"/>
        <w:rPr>
          <w:rFonts w:eastAsia="楷体_GB2312" w:cs="楷体_GB2312"/>
          <w:szCs w:val="32"/>
          <w:lang w:bidi="ar"/>
        </w:rPr>
      </w:pPr>
      <w:r>
        <w:rPr>
          <w:rFonts w:hint="eastAsia" w:eastAsia="楷体_GB2312" w:cs="楷体_GB2312"/>
          <w:szCs w:val="32"/>
          <w:lang w:bidi="ar"/>
        </w:rPr>
        <w:t>（</w:t>
      </w:r>
      <w:r>
        <w:rPr>
          <w:rFonts w:hint="eastAsia" w:eastAsia="楷体_GB2312" w:cs="楷体_GB2312"/>
          <w:szCs w:val="32"/>
          <w:lang w:val="en-US" w:eastAsia="zh-CN" w:bidi="ar"/>
        </w:rPr>
        <w:t>七</w:t>
      </w:r>
      <w:r>
        <w:rPr>
          <w:rFonts w:hint="eastAsia" w:eastAsia="楷体_GB2312" w:cs="楷体_GB2312"/>
          <w:szCs w:val="32"/>
          <w:lang w:bidi="ar"/>
        </w:rPr>
        <w:t>）其他需要说明的内容</w:t>
      </w:r>
    </w:p>
    <w:p w14:paraId="78E40E62">
      <w:pPr>
        <w:spacing w:line="560" w:lineRule="exact"/>
        <w:ind w:firstLine="0" w:firstLineChars="0"/>
        <w:rPr>
          <w:rFonts w:eastAsia="黑体"/>
          <w:bCs/>
          <w:szCs w:val="32"/>
          <w:lang w:bidi="ar"/>
        </w:rPr>
      </w:pPr>
      <w:r>
        <w:rPr>
          <w:rFonts w:hint="eastAsia" w:eastAsia="黑体"/>
          <w:bCs/>
          <w:szCs w:val="32"/>
        </w:rPr>
        <w:t>第四部分 附表、出资意向函、机构承诺函等支撑性材料</w:t>
      </w:r>
    </w:p>
    <w:p w14:paraId="2B75DDCA">
      <w:pPr>
        <w:pStyle w:val="2"/>
        <w:spacing w:line="560" w:lineRule="exact"/>
        <w:ind w:firstLine="560" w:firstLineChars="200"/>
        <w:jc w:val="both"/>
        <w:outlineLvl w:val="9"/>
        <w:rPr>
          <w:rFonts w:eastAsia="楷体"/>
          <w:lang w:bidi="ar"/>
        </w:rPr>
      </w:pPr>
      <w:r>
        <w:rPr>
          <w:rFonts w:hint="eastAsia" w:eastAsia="楷体" w:cs="仿宋"/>
          <w:sz w:val="28"/>
        </w:rPr>
        <w:t>（本材料为参考模板，申报机构可根据需要增加相关内容及附件；递交申报材料时需标明页码）</w:t>
      </w:r>
    </w:p>
    <w:p w14:paraId="65258E51">
      <w:pPr>
        <w:spacing w:line="560" w:lineRule="exact"/>
        <w:ind w:firstLine="560"/>
        <w:rPr>
          <w:rFonts w:eastAsia="仿宋" w:cs="仿宋"/>
          <w:sz w:val="28"/>
        </w:rPr>
        <w:sectPr>
          <w:footerReference r:id="rId11" w:type="default"/>
          <w:pgSz w:w="11906" w:h="16838"/>
          <w:pgMar w:top="1440" w:right="1800" w:bottom="1440" w:left="1800" w:header="851" w:footer="992" w:gutter="0"/>
          <w:pgNumType w:fmt="upperRoman" w:start="1"/>
          <w:cols w:space="720" w:num="1"/>
          <w:docGrid w:type="lines" w:linePitch="435" w:charSpace="0"/>
        </w:sectPr>
      </w:pPr>
    </w:p>
    <w:p w14:paraId="2D9D32D6">
      <w:pPr>
        <w:ind w:firstLine="560"/>
        <w:rPr>
          <w:rFonts w:eastAsia="仿宋" w:cs="仿宋"/>
          <w:sz w:val="28"/>
        </w:rPr>
        <w:sectPr>
          <w:type w:val="continuous"/>
          <w:pgSz w:w="11906" w:h="16838"/>
          <w:pgMar w:top="1440" w:right="1800" w:bottom="1440" w:left="1800" w:header="851" w:footer="992" w:gutter="0"/>
          <w:pgNumType w:start="1"/>
          <w:cols w:space="720" w:num="1"/>
          <w:titlePg/>
          <w:docGrid w:type="lines" w:linePitch="435" w:charSpace="0"/>
        </w:sectPr>
      </w:pPr>
    </w:p>
    <w:p w14:paraId="315BB2FB">
      <w:pPr>
        <w:pStyle w:val="2"/>
        <w:spacing w:before="435" w:beforeLines="100"/>
        <w:rPr>
          <w:sz w:val="36"/>
          <w:szCs w:val="36"/>
          <w:lang w:bidi="ar"/>
        </w:rPr>
      </w:pPr>
      <w:r>
        <w:rPr>
          <w:rFonts w:hint="eastAsia"/>
          <w:sz w:val="36"/>
          <w:szCs w:val="36"/>
          <w:lang w:bidi="ar"/>
        </w:rPr>
        <w:t>申报说明</w:t>
      </w:r>
    </w:p>
    <w:p w14:paraId="2BE713CB">
      <w:pPr>
        <w:ind w:firstLine="0" w:firstLineChars="0"/>
        <w:rPr>
          <w:rFonts w:cs="仿宋_GB2312"/>
          <w:szCs w:val="32"/>
          <w:lang w:bidi="ar"/>
        </w:rPr>
      </w:pPr>
    </w:p>
    <w:p w14:paraId="5BE63EFA">
      <w:pPr>
        <w:ind w:firstLine="0" w:firstLineChars="0"/>
        <w:rPr>
          <w:rFonts w:cs="仿宋_GB2312"/>
          <w:szCs w:val="32"/>
        </w:rPr>
      </w:pPr>
      <w:r>
        <w:rPr>
          <w:rFonts w:hint="eastAsia" w:cs="仿宋_GB2312"/>
          <w:szCs w:val="32"/>
          <w:lang w:bidi="ar"/>
        </w:rPr>
        <w:t>安徽省三重一创产业发展二期基金有限公司：</w:t>
      </w:r>
    </w:p>
    <w:p w14:paraId="767DA69D">
      <w:pPr>
        <w:numPr>
          <w:ilvl w:val="255"/>
          <w:numId w:val="0"/>
        </w:numPr>
        <w:ind w:firstLine="640" w:firstLineChars="200"/>
        <w:rPr>
          <w:szCs w:val="32"/>
          <w:lang w:bidi="ar"/>
        </w:rPr>
      </w:pPr>
      <w:r>
        <w:rPr>
          <w:szCs w:val="32"/>
          <w:lang w:bidi="ar"/>
        </w:rPr>
        <w:t>1.现授权</w:t>
      </w:r>
      <w:r>
        <w:rPr>
          <w:szCs w:val="32"/>
          <w:u w:val="single"/>
          <w:lang w:bidi="ar"/>
        </w:rPr>
        <w:t>（申报联系人姓名）</w:t>
      </w:r>
      <w:r>
        <w:rPr>
          <w:szCs w:val="32"/>
          <w:lang w:bidi="ar"/>
        </w:rPr>
        <w:t>作为代表，以</w:t>
      </w:r>
      <w:r>
        <w:rPr>
          <w:szCs w:val="32"/>
          <w:u w:val="single"/>
          <w:lang w:bidi="ar"/>
        </w:rPr>
        <w:t>（申报机构名称）</w:t>
      </w:r>
      <w:r>
        <w:rPr>
          <w:szCs w:val="32"/>
          <w:lang w:bidi="ar"/>
        </w:rPr>
        <w:t>（以下简称申报机构、我方）的名义，在充分理解《</w:t>
      </w:r>
      <w:r>
        <w:rPr>
          <w:rFonts w:hint="eastAsia"/>
          <w:szCs w:val="32"/>
          <w:lang w:bidi="ar"/>
        </w:rPr>
        <w:t>安徽省“三重一创”产业发展二期基金</w:t>
      </w:r>
      <w:r>
        <w:rPr>
          <w:rFonts w:hint="eastAsia"/>
          <w:szCs w:val="32"/>
          <w:lang w:eastAsia="zh-CN" w:bidi="ar"/>
        </w:rPr>
        <w:t>2025年</w:t>
      </w:r>
      <w:r>
        <w:rPr>
          <w:rFonts w:hint="eastAsia"/>
          <w:szCs w:val="32"/>
          <w:lang w:bidi="ar"/>
        </w:rPr>
        <w:t>度子基金管理机构</w:t>
      </w:r>
      <w:r>
        <w:rPr>
          <w:rFonts w:hint="eastAsia"/>
          <w:szCs w:val="32"/>
          <w:lang w:val="en-US" w:eastAsia="zh-CN" w:bidi="ar"/>
        </w:rPr>
        <w:t>公开遴选</w:t>
      </w:r>
      <w:r>
        <w:rPr>
          <w:rFonts w:hint="eastAsia"/>
          <w:szCs w:val="32"/>
          <w:lang w:bidi="ar"/>
        </w:rPr>
        <w:t>公告</w:t>
      </w:r>
      <w:r>
        <w:rPr>
          <w:szCs w:val="32"/>
          <w:lang w:bidi="ar"/>
        </w:rPr>
        <w:t>》（以下简称</w:t>
      </w:r>
      <w:r>
        <w:rPr>
          <w:rFonts w:hint="eastAsia"/>
          <w:szCs w:val="32"/>
          <w:lang w:val="en-US" w:eastAsia="zh-CN" w:bidi="ar"/>
        </w:rPr>
        <w:t>遴选</w:t>
      </w:r>
      <w:r>
        <w:rPr>
          <w:szCs w:val="32"/>
          <w:lang w:bidi="ar"/>
        </w:rPr>
        <w:t>公告、公告）及相关材料基础上，向</w:t>
      </w:r>
      <w:r>
        <w:rPr>
          <w:rFonts w:hint="eastAsia"/>
          <w:szCs w:val="32"/>
          <w:lang w:bidi="ar"/>
        </w:rPr>
        <w:t>安徽省三重一创产业发展二期基金有限公司</w:t>
      </w:r>
      <w:r>
        <w:rPr>
          <w:szCs w:val="32"/>
          <w:lang w:bidi="ar"/>
        </w:rPr>
        <w:t>（以下简称母基金、你方）提出参与</w:t>
      </w:r>
      <w:r>
        <w:rPr>
          <w:szCs w:val="32"/>
          <w:u w:val="single"/>
          <w:lang w:bidi="ar"/>
        </w:rPr>
        <w:t>（申报子基金的类型）</w:t>
      </w:r>
      <w:r>
        <w:rPr>
          <w:szCs w:val="32"/>
          <w:lang w:bidi="ar"/>
        </w:rPr>
        <w:t>的申请。</w:t>
      </w:r>
    </w:p>
    <w:p w14:paraId="37FB9DBD">
      <w:pPr>
        <w:numPr>
          <w:ilvl w:val="255"/>
          <w:numId w:val="0"/>
        </w:numPr>
        <w:ind w:left="640" w:leftChars="200"/>
        <w:rPr>
          <w:szCs w:val="32"/>
        </w:rPr>
      </w:pPr>
      <w:r>
        <w:rPr>
          <w:szCs w:val="32"/>
          <w:lang w:bidi="ar"/>
        </w:rPr>
        <w:t>2.申请报告均按照</w:t>
      </w:r>
      <w:r>
        <w:rPr>
          <w:rFonts w:hint="eastAsia"/>
          <w:szCs w:val="32"/>
          <w:lang w:val="en-US" w:eastAsia="zh-CN" w:bidi="ar"/>
        </w:rPr>
        <w:t>遴选</w:t>
      </w:r>
      <w:r>
        <w:rPr>
          <w:szCs w:val="32"/>
          <w:lang w:bidi="ar"/>
        </w:rPr>
        <w:t>公告及相关材料要求制作、提交。</w:t>
      </w:r>
    </w:p>
    <w:p w14:paraId="542EBBD3">
      <w:pPr>
        <w:numPr>
          <w:ilvl w:val="255"/>
          <w:numId w:val="0"/>
        </w:numPr>
        <w:ind w:firstLine="640" w:firstLineChars="200"/>
        <w:rPr>
          <w:szCs w:val="32"/>
        </w:rPr>
      </w:pPr>
      <w:r>
        <w:rPr>
          <w:szCs w:val="32"/>
          <w:lang w:bidi="ar"/>
        </w:rPr>
        <w:t>3.按照</w:t>
      </w:r>
      <w:r>
        <w:rPr>
          <w:rFonts w:hint="eastAsia"/>
          <w:szCs w:val="32"/>
          <w:lang w:val="en-US" w:eastAsia="zh-CN" w:bidi="ar"/>
        </w:rPr>
        <w:t>遴选</w:t>
      </w:r>
      <w:r>
        <w:rPr>
          <w:szCs w:val="32"/>
          <w:lang w:bidi="ar"/>
        </w:rPr>
        <w:t>公告和申报指南的要求，母基金</w:t>
      </w:r>
      <w:r>
        <w:rPr>
          <w:rFonts w:hint="eastAsia"/>
          <w:szCs w:val="32"/>
          <w:lang w:bidi="ar"/>
        </w:rPr>
        <w:t>管理机构</w:t>
      </w:r>
      <w:r>
        <w:rPr>
          <w:szCs w:val="32"/>
          <w:lang w:bidi="ar"/>
        </w:rPr>
        <w:t>可调查、审核我方提交的与本申请报告相关的声明、文件和资料，并通过我方的开户银行和客户，核实本申报材料中相关事项。我方还将授权给有关个人、机构及其授权代表，按照</w:t>
      </w:r>
      <w:r>
        <w:rPr>
          <w:rFonts w:hint="eastAsia"/>
          <w:szCs w:val="32"/>
          <w:lang w:bidi="ar"/>
        </w:rPr>
        <w:t>母基金</w:t>
      </w:r>
      <w:r>
        <w:rPr>
          <w:szCs w:val="32"/>
          <w:lang w:bidi="ar"/>
        </w:rPr>
        <w:t>要求，提供必要的相关资料，以核实本申请材料中提交的或与本申报机构的资金来源、业绩、能力等方面有关声明和资料。</w:t>
      </w:r>
    </w:p>
    <w:p w14:paraId="3E3B64FD">
      <w:pPr>
        <w:numPr>
          <w:ilvl w:val="255"/>
          <w:numId w:val="0"/>
        </w:numPr>
        <w:ind w:firstLine="640" w:firstLineChars="200"/>
        <w:rPr>
          <w:rFonts w:cs="仿宋_GB2312"/>
          <w:szCs w:val="32"/>
        </w:rPr>
      </w:pPr>
      <w:r>
        <w:rPr>
          <w:szCs w:val="32"/>
          <w:lang w:bidi="ar"/>
        </w:rPr>
        <w:t>4.</w:t>
      </w:r>
      <w:r>
        <w:rPr>
          <w:rFonts w:hint="eastAsia" w:cs="仿宋_GB2312"/>
          <w:szCs w:val="32"/>
          <w:lang w:bidi="ar"/>
        </w:rPr>
        <w:t>我方在此郑重承诺：我方将真实、</w:t>
      </w:r>
      <w:r>
        <w:rPr>
          <w:rFonts w:hint="eastAsia" w:cs="仿宋_GB2312"/>
          <w:szCs w:val="32"/>
          <w:lang w:val="en-US" w:eastAsia="zh-CN" w:bidi="ar"/>
        </w:rPr>
        <w:t>准确、完整</w:t>
      </w:r>
      <w:r>
        <w:rPr>
          <w:rFonts w:hint="eastAsia" w:cs="仿宋_GB2312"/>
          <w:szCs w:val="32"/>
          <w:lang w:bidi="ar"/>
        </w:rPr>
        <w:t>地披露本次申请所需信息，按照</w:t>
      </w:r>
      <w:r>
        <w:rPr>
          <w:rFonts w:hint="eastAsia" w:cs="仿宋_GB2312"/>
          <w:szCs w:val="32"/>
          <w:lang w:val="en-US" w:eastAsia="zh-CN" w:bidi="ar"/>
        </w:rPr>
        <w:t>遴选</w:t>
      </w:r>
      <w:r>
        <w:rPr>
          <w:rFonts w:hint="eastAsia" w:cs="仿宋_GB2312"/>
          <w:szCs w:val="32"/>
          <w:lang w:bidi="ar"/>
        </w:rPr>
        <w:t>公告和申报指南等要求履行承诺内容。如果发现我方提供的申请报告中存在提供虚假或不真实的信息，或者伪造数据、资料或证书等违反</w:t>
      </w:r>
      <w:r>
        <w:rPr>
          <w:rFonts w:hint="eastAsia" w:cs="仿宋_GB2312"/>
          <w:szCs w:val="32"/>
          <w:lang w:val="en-US" w:eastAsia="zh-CN" w:bidi="ar"/>
        </w:rPr>
        <w:t>遴选</w:t>
      </w:r>
      <w:r>
        <w:rPr>
          <w:rFonts w:hint="eastAsia" w:cs="仿宋_GB2312"/>
          <w:szCs w:val="32"/>
          <w:lang w:bidi="ar"/>
        </w:rPr>
        <w:t>公告</w:t>
      </w:r>
      <w:r>
        <w:rPr>
          <w:szCs w:val="32"/>
          <w:lang w:bidi="ar"/>
        </w:rPr>
        <w:t>及相关材料</w:t>
      </w:r>
      <w:r>
        <w:rPr>
          <w:rFonts w:hint="eastAsia" w:cs="仿宋_GB2312"/>
          <w:szCs w:val="32"/>
          <w:lang w:bidi="ar"/>
        </w:rPr>
        <w:t>要求的情况，我方将负责承担不良后果及风险。本承诺具有独立性，不论是否有其他相反的证明，本承诺既是我方申请报告的有效组成部分，也是我方获得合作机会后所递交的其他文书及资料之有效组成内容，是我方真实意思的表示，对我方在与本次申请有关的任何行为中具有优先的法律约束力。</w:t>
      </w:r>
    </w:p>
    <w:p w14:paraId="1FE0A1B2">
      <w:pPr>
        <w:ind w:firstLine="640"/>
        <w:jc w:val="center"/>
        <w:rPr>
          <w:rFonts w:cs="仿宋_GB2312"/>
          <w:szCs w:val="32"/>
        </w:rPr>
      </w:pPr>
      <w:r>
        <w:rPr>
          <w:rFonts w:hint="eastAsia" w:cs="仿宋_GB2312"/>
          <w:szCs w:val="32"/>
          <w:lang w:bidi="ar"/>
        </w:rPr>
        <w:t xml:space="preserve"> </w:t>
      </w:r>
    </w:p>
    <w:p w14:paraId="75F116D8">
      <w:pPr>
        <w:ind w:firstLine="640"/>
        <w:jc w:val="center"/>
        <w:rPr>
          <w:rFonts w:cs="仿宋_GB2312"/>
          <w:szCs w:val="32"/>
        </w:rPr>
      </w:pPr>
      <w:r>
        <w:rPr>
          <w:rFonts w:hint="eastAsia" w:cs="仿宋_GB2312"/>
          <w:szCs w:val="32"/>
          <w:lang w:bidi="ar"/>
        </w:rPr>
        <w:t xml:space="preserve"> </w:t>
      </w:r>
    </w:p>
    <w:tbl>
      <w:tblPr>
        <w:tblStyle w:val="14"/>
        <w:tblW w:w="8306"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977"/>
        <w:gridCol w:w="5329"/>
      </w:tblGrid>
      <w:tr w14:paraId="77797E6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2977" w:type="dxa"/>
            <w:tcBorders>
              <w:top w:val="nil"/>
              <w:left w:val="nil"/>
              <w:bottom w:val="nil"/>
              <w:right w:val="nil"/>
              <w:tl2br w:val="nil"/>
              <w:tr2bl w:val="nil"/>
            </w:tcBorders>
            <w:vAlign w:val="bottom"/>
          </w:tcPr>
          <w:p w14:paraId="6A0AA7CC">
            <w:pPr>
              <w:autoSpaceDE w:val="0"/>
              <w:ind w:firstLine="0" w:firstLineChars="0"/>
              <w:rPr>
                <w:rFonts w:cs="仿宋_GB2312"/>
                <w:kern w:val="0"/>
                <w:szCs w:val="32"/>
              </w:rPr>
            </w:pPr>
            <w:r>
              <w:rPr>
                <w:rFonts w:hint="eastAsia" w:cs="仿宋_GB2312"/>
                <w:kern w:val="0"/>
                <w:szCs w:val="32"/>
                <w:lang w:bidi="ar"/>
              </w:rPr>
              <w:t>申报机构：</w:t>
            </w:r>
          </w:p>
        </w:tc>
        <w:tc>
          <w:tcPr>
            <w:tcW w:w="5329" w:type="dxa"/>
            <w:tcBorders>
              <w:top w:val="nil"/>
              <w:left w:val="nil"/>
              <w:bottom w:val="nil"/>
              <w:right w:val="nil"/>
              <w:tl2br w:val="nil"/>
              <w:tr2bl w:val="nil"/>
            </w:tcBorders>
            <w:vAlign w:val="bottom"/>
          </w:tcPr>
          <w:p w14:paraId="40CBCBDF">
            <w:pPr>
              <w:autoSpaceDE w:val="0"/>
              <w:ind w:firstLine="0" w:firstLineChars="0"/>
              <w:jc w:val="left"/>
              <w:rPr>
                <w:rFonts w:cs="仿宋_GB2312"/>
                <w:kern w:val="0"/>
                <w:szCs w:val="32"/>
              </w:rPr>
            </w:pPr>
            <w:r>
              <w:rPr>
                <w:rFonts w:hint="eastAsia" w:eastAsia="Times New Roman"/>
                <w:kern w:val="0"/>
                <w:szCs w:val="32"/>
                <w:u w:val="single"/>
                <w:lang w:bidi="ar"/>
              </w:rPr>
              <w:t xml:space="preserve">                      </w:t>
            </w:r>
            <w:r>
              <w:rPr>
                <w:rFonts w:hint="eastAsia" w:cs="仿宋_GB2312"/>
                <w:kern w:val="0"/>
                <w:szCs w:val="32"/>
                <w:lang w:bidi="ar"/>
              </w:rPr>
              <w:t>（盖章）</w:t>
            </w:r>
          </w:p>
        </w:tc>
      </w:tr>
      <w:tr w14:paraId="54E8F0A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2977" w:type="dxa"/>
            <w:tcBorders>
              <w:top w:val="nil"/>
              <w:left w:val="nil"/>
              <w:bottom w:val="nil"/>
              <w:right w:val="nil"/>
              <w:tl2br w:val="nil"/>
              <w:tr2bl w:val="nil"/>
            </w:tcBorders>
            <w:vAlign w:val="bottom"/>
          </w:tcPr>
          <w:p w14:paraId="5E491D05">
            <w:pPr>
              <w:autoSpaceDE w:val="0"/>
              <w:ind w:firstLine="0" w:firstLineChars="0"/>
              <w:rPr>
                <w:rFonts w:cs="仿宋_GB2312"/>
                <w:kern w:val="0"/>
                <w:szCs w:val="32"/>
                <w:lang w:bidi="ar"/>
              </w:rPr>
            </w:pPr>
          </w:p>
          <w:p w14:paraId="3BBDBED5">
            <w:pPr>
              <w:autoSpaceDE w:val="0"/>
              <w:ind w:firstLine="0" w:firstLineChars="0"/>
              <w:rPr>
                <w:rFonts w:cs="仿宋_GB2312"/>
                <w:kern w:val="0"/>
                <w:szCs w:val="32"/>
              </w:rPr>
            </w:pPr>
            <w:r>
              <w:rPr>
                <w:rFonts w:hint="eastAsia" w:cs="仿宋_GB2312"/>
                <w:kern w:val="0"/>
                <w:szCs w:val="32"/>
                <w:lang w:bidi="ar"/>
              </w:rPr>
              <w:t>法定代表人</w:t>
            </w:r>
            <w:r>
              <w:rPr>
                <w:rFonts w:hint="eastAsia" w:eastAsia="Times New Roman"/>
                <w:kern w:val="0"/>
                <w:szCs w:val="32"/>
                <w:lang w:bidi="ar"/>
              </w:rPr>
              <w:t>/</w:t>
            </w:r>
            <w:r>
              <w:rPr>
                <w:rFonts w:hint="eastAsia" w:cs="仿宋_GB2312"/>
                <w:kern w:val="0"/>
                <w:szCs w:val="32"/>
                <w:lang w:bidi="ar"/>
              </w:rPr>
              <w:t>执行事务合伙人委派代表或授权代表：</w:t>
            </w:r>
          </w:p>
        </w:tc>
        <w:tc>
          <w:tcPr>
            <w:tcW w:w="5329" w:type="dxa"/>
            <w:tcBorders>
              <w:top w:val="nil"/>
              <w:left w:val="nil"/>
              <w:bottom w:val="nil"/>
              <w:right w:val="nil"/>
              <w:tl2br w:val="nil"/>
              <w:tr2bl w:val="nil"/>
            </w:tcBorders>
            <w:vAlign w:val="bottom"/>
          </w:tcPr>
          <w:p w14:paraId="0FEFFC28">
            <w:pPr>
              <w:autoSpaceDE w:val="0"/>
              <w:ind w:firstLine="0" w:firstLineChars="0"/>
              <w:jc w:val="left"/>
              <w:rPr>
                <w:rFonts w:cs="仿宋_GB2312"/>
                <w:kern w:val="0"/>
                <w:szCs w:val="32"/>
              </w:rPr>
            </w:pPr>
            <w:r>
              <w:rPr>
                <w:rFonts w:hint="eastAsia" w:eastAsia="Times New Roman"/>
                <w:kern w:val="0"/>
                <w:szCs w:val="32"/>
                <w:u w:val="single"/>
                <w:lang w:bidi="ar"/>
              </w:rPr>
              <w:t xml:space="preserve">                      </w:t>
            </w:r>
            <w:r>
              <w:rPr>
                <w:rFonts w:hint="eastAsia" w:cs="仿宋_GB2312"/>
                <w:kern w:val="0"/>
                <w:szCs w:val="32"/>
                <w:lang w:bidi="ar"/>
              </w:rPr>
              <w:t>（签字）</w:t>
            </w:r>
          </w:p>
        </w:tc>
      </w:tr>
    </w:tbl>
    <w:p w14:paraId="3998EBC1">
      <w:pPr>
        <w:ind w:firstLine="640"/>
        <w:rPr>
          <w:rFonts w:cs="仿宋_GB2312"/>
          <w:szCs w:val="32"/>
        </w:rPr>
      </w:pPr>
      <w:r>
        <w:rPr>
          <w:rFonts w:hint="eastAsia" w:cs="仿宋_GB2312"/>
          <w:szCs w:val="32"/>
          <w:lang w:bidi="ar"/>
        </w:rPr>
        <w:t xml:space="preserve"> </w:t>
      </w:r>
    </w:p>
    <w:p w14:paraId="16D0F12F">
      <w:pPr>
        <w:ind w:firstLine="560"/>
        <w:rPr>
          <w:rFonts w:cs="仿宋_GB2312"/>
          <w:sz w:val="28"/>
          <w:szCs w:val="28"/>
        </w:rPr>
      </w:pPr>
      <w:r>
        <w:rPr>
          <w:rFonts w:hint="eastAsia" w:cs="仿宋_GB2312"/>
          <w:sz w:val="28"/>
          <w:szCs w:val="28"/>
          <w:lang w:bidi="ar"/>
        </w:rPr>
        <w:t xml:space="preserve"> </w:t>
      </w:r>
    </w:p>
    <w:p w14:paraId="3533ED72">
      <w:pPr>
        <w:ind w:firstLine="560"/>
        <w:rPr>
          <w:rFonts w:cs="仿宋_GB2312"/>
          <w:szCs w:val="32"/>
        </w:rPr>
      </w:pPr>
      <w:r>
        <w:rPr>
          <w:rFonts w:hint="eastAsia" w:cs="仿宋_GB2312"/>
          <w:sz w:val="28"/>
          <w:szCs w:val="28"/>
          <w:lang w:bidi="ar"/>
        </w:rPr>
        <w:t xml:space="preserve">                          </w:t>
      </w:r>
      <w:r>
        <w:rPr>
          <w:rFonts w:hint="eastAsia" w:cs="仿宋_GB2312"/>
          <w:szCs w:val="32"/>
          <w:lang w:bidi="ar"/>
        </w:rPr>
        <w:t>日期：       年    月   日</w:t>
      </w:r>
    </w:p>
    <w:p w14:paraId="365E15C9">
      <w:pPr>
        <w:pStyle w:val="2"/>
        <w:outlineLvl w:val="9"/>
        <w:rPr>
          <w:rFonts w:cs="仿宋_GB2312"/>
          <w:lang w:bidi="ar"/>
        </w:rPr>
      </w:pPr>
    </w:p>
    <w:p w14:paraId="581A5138">
      <w:pPr>
        <w:ind w:firstLine="640"/>
        <w:rPr>
          <w:lang w:bidi="ar"/>
        </w:rPr>
        <w:sectPr>
          <w:pgSz w:w="11906" w:h="16838"/>
          <w:pgMar w:top="1440" w:right="1800" w:bottom="1440" w:left="1800" w:header="851" w:footer="992" w:gutter="0"/>
          <w:pgNumType w:start="1"/>
          <w:cols w:space="720" w:num="1"/>
          <w:titlePg/>
          <w:docGrid w:type="lines" w:linePitch="435" w:charSpace="0"/>
        </w:sectPr>
      </w:pPr>
    </w:p>
    <w:p w14:paraId="4F15E7E6">
      <w:pPr>
        <w:pStyle w:val="2"/>
        <w:rPr>
          <w:sz w:val="36"/>
          <w:szCs w:val="36"/>
          <w:lang w:bidi="ar"/>
        </w:rPr>
      </w:pPr>
      <w:r>
        <w:rPr>
          <w:rFonts w:hint="eastAsia"/>
          <w:sz w:val="36"/>
          <w:szCs w:val="36"/>
          <w:lang w:bidi="ar"/>
        </w:rPr>
        <w:t>一、基本条件自评情况</w:t>
      </w:r>
    </w:p>
    <w:tbl>
      <w:tblPr>
        <w:tblStyle w:val="14"/>
        <w:tblW w:w="14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600"/>
        <w:gridCol w:w="5987"/>
        <w:gridCol w:w="2045"/>
        <w:gridCol w:w="1710"/>
        <w:gridCol w:w="1708"/>
      </w:tblGrid>
      <w:tr w14:paraId="29B6D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blHeader/>
          <w:jc w:val="center"/>
        </w:trPr>
        <w:tc>
          <w:tcPr>
            <w:tcW w:w="1204" w:type="dxa"/>
            <w:tcBorders>
              <w:top w:val="single" w:color="auto" w:sz="4" w:space="0"/>
              <w:left w:val="single" w:color="auto" w:sz="4" w:space="0"/>
              <w:bottom w:val="single" w:color="auto" w:sz="4" w:space="0"/>
              <w:right w:val="single" w:color="auto" w:sz="4" w:space="0"/>
            </w:tcBorders>
            <w:shd w:val="clear" w:color="auto" w:fill="D9D9D9"/>
            <w:vAlign w:val="center"/>
          </w:tcPr>
          <w:p w14:paraId="643AEA21">
            <w:pPr>
              <w:widowControl/>
              <w:spacing w:line="360" w:lineRule="exact"/>
              <w:ind w:firstLine="0" w:firstLineChars="0"/>
              <w:jc w:val="center"/>
              <w:textAlignment w:val="center"/>
              <w:rPr>
                <w:rFonts w:eastAsia="等线" w:cs="等线"/>
                <w:b/>
                <w:bCs/>
                <w:kern w:val="0"/>
                <w:sz w:val="22"/>
                <w:szCs w:val="22"/>
                <w:lang w:bidi="ar"/>
              </w:rPr>
            </w:pPr>
            <w:bookmarkStart w:id="0" w:name="_Hlk117085568"/>
            <w:r>
              <w:rPr>
                <w:rFonts w:hint="eastAsia" w:eastAsia="等线" w:cs="等线"/>
                <w:b/>
                <w:bCs/>
                <w:kern w:val="0"/>
                <w:sz w:val="22"/>
                <w:szCs w:val="22"/>
                <w:lang w:bidi="ar"/>
              </w:rPr>
              <w:t>一级指标</w:t>
            </w:r>
          </w:p>
        </w:tc>
        <w:tc>
          <w:tcPr>
            <w:tcW w:w="1600" w:type="dxa"/>
            <w:tcBorders>
              <w:top w:val="single" w:color="auto" w:sz="4" w:space="0"/>
              <w:left w:val="single" w:color="auto" w:sz="4" w:space="0"/>
              <w:bottom w:val="single" w:color="auto" w:sz="4" w:space="0"/>
              <w:right w:val="single" w:color="auto" w:sz="4" w:space="0"/>
            </w:tcBorders>
            <w:shd w:val="clear" w:color="auto" w:fill="D9D9D9"/>
            <w:vAlign w:val="center"/>
          </w:tcPr>
          <w:p w14:paraId="2C7B6993">
            <w:pPr>
              <w:widowControl/>
              <w:spacing w:line="360" w:lineRule="exact"/>
              <w:ind w:firstLine="0" w:firstLineChars="0"/>
              <w:jc w:val="center"/>
              <w:textAlignment w:val="center"/>
              <w:rPr>
                <w:rFonts w:eastAsia="等线" w:cs="等线"/>
                <w:b/>
                <w:bCs/>
                <w:sz w:val="22"/>
                <w:szCs w:val="22"/>
              </w:rPr>
            </w:pPr>
            <w:r>
              <w:rPr>
                <w:rFonts w:hint="eastAsia" w:eastAsia="等线" w:cs="等线"/>
                <w:b/>
                <w:bCs/>
                <w:kern w:val="0"/>
                <w:sz w:val="22"/>
                <w:szCs w:val="22"/>
                <w:lang w:bidi="ar"/>
              </w:rPr>
              <w:t>二级指标</w:t>
            </w:r>
          </w:p>
        </w:tc>
        <w:tc>
          <w:tcPr>
            <w:tcW w:w="5987" w:type="dxa"/>
            <w:tcBorders>
              <w:top w:val="single" w:color="auto" w:sz="4" w:space="0"/>
              <w:left w:val="single" w:color="auto" w:sz="4" w:space="0"/>
              <w:bottom w:val="single" w:color="auto" w:sz="4" w:space="0"/>
              <w:right w:val="single" w:color="auto" w:sz="4" w:space="0"/>
            </w:tcBorders>
            <w:shd w:val="clear" w:color="auto" w:fill="D9D9D9"/>
            <w:vAlign w:val="center"/>
          </w:tcPr>
          <w:p w14:paraId="6B024E24">
            <w:pPr>
              <w:widowControl/>
              <w:spacing w:line="360" w:lineRule="exact"/>
              <w:ind w:firstLine="0" w:firstLineChars="0"/>
              <w:jc w:val="center"/>
              <w:textAlignment w:val="center"/>
              <w:rPr>
                <w:rFonts w:eastAsia="等线" w:cs="等线"/>
                <w:b/>
                <w:bCs/>
                <w:sz w:val="22"/>
                <w:szCs w:val="22"/>
              </w:rPr>
            </w:pPr>
            <w:r>
              <w:rPr>
                <w:rFonts w:hint="eastAsia" w:eastAsia="等线" w:cs="等线"/>
                <w:b/>
                <w:bCs/>
                <w:sz w:val="22"/>
                <w:szCs w:val="22"/>
              </w:rPr>
              <w:t>评审项目</w:t>
            </w:r>
          </w:p>
        </w:tc>
        <w:tc>
          <w:tcPr>
            <w:tcW w:w="2045" w:type="dxa"/>
            <w:tcBorders>
              <w:top w:val="single" w:color="auto" w:sz="4" w:space="0"/>
              <w:left w:val="single" w:color="auto" w:sz="4" w:space="0"/>
              <w:bottom w:val="single" w:color="auto" w:sz="4" w:space="0"/>
              <w:right w:val="single" w:color="auto" w:sz="4" w:space="0"/>
            </w:tcBorders>
            <w:shd w:val="clear" w:color="auto" w:fill="D9D9D9"/>
            <w:vAlign w:val="center"/>
          </w:tcPr>
          <w:p w14:paraId="14B3ECC0">
            <w:pPr>
              <w:widowControl/>
              <w:spacing w:line="360" w:lineRule="exact"/>
              <w:ind w:firstLine="0" w:firstLineChars="0"/>
              <w:jc w:val="center"/>
              <w:textAlignment w:val="center"/>
              <w:rPr>
                <w:rFonts w:eastAsia="等线" w:cs="等线"/>
                <w:b/>
                <w:bCs/>
                <w:sz w:val="22"/>
                <w:szCs w:val="22"/>
              </w:rPr>
            </w:pPr>
            <w:r>
              <w:rPr>
                <w:rFonts w:hint="eastAsia" w:eastAsia="等线" w:cs="等线"/>
                <w:b/>
                <w:bCs/>
                <w:sz w:val="22"/>
                <w:szCs w:val="22"/>
              </w:rPr>
              <w:t>自评内容</w:t>
            </w:r>
          </w:p>
        </w:tc>
        <w:tc>
          <w:tcPr>
            <w:tcW w:w="1710" w:type="dxa"/>
            <w:tcBorders>
              <w:top w:val="single" w:color="auto" w:sz="4" w:space="0"/>
              <w:left w:val="single" w:color="auto" w:sz="4" w:space="0"/>
              <w:bottom w:val="single" w:color="auto" w:sz="4" w:space="0"/>
              <w:right w:val="single" w:color="auto" w:sz="4" w:space="0"/>
            </w:tcBorders>
            <w:shd w:val="clear" w:color="auto" w:fill="D9D9D9"/>
          </w:tcPr>
          <w:p w14:paraId="5D8CB846">
            <w:pPr>
              <w:widowControl/>
              <w:spacing w:line="360" w:lineRule="exact"/>
              <w:ind w:firstLine="0" w:firstLineChars="0"/>
              <w:jc w:val="center"/>
              <w:textAlignment w:val="center"/>
              <w:rPr>
                <w:rFonts w:eastAsia="等线" w:cs="等线"/>
                <w:b/>
                <w:bCs/>
                <w:sz w:val="22"/>
                <w:szCs w:val="22"/>
              </w:rPr>
            </w:pPr>
            <w:r>
              <w:rPr>
                <w:rFonts w:hint="eastAsia" w:eastAsia="等线" w:cs="等线"/>
                <w:b/>
                <w:bCs/>
                <w:sz w:val="22"/>
                <w:szCs w:val="22"/>
              </w:rPr>
              <w:t>申报材料</w:t>
            </w:r>
          </w:p>
          <w:p w14:paraId="0F12F9B6">
            <w:pPr>
              <w:widowControl/>
              <w:spacing w:line="360" w:lineRule="exact"/>
              <w:ind w:firstLine="0" w:firstLineChars="0"/>
              <w:jc w:val="center"/>
              <w:textAlignment w:val="center"/>
              <w:rPr>
                <w:rFonts w:eastAsia="等线" w:cs="等线"/>
                <w:b/>
                <w:bCs/>
                <w:sz w:val="22"/>
                <w:szCs w:val="22"/>
              </w:rPr>
            </w:pPr>
            <w:r>
              <w:rPr>
                <w:rFonts w:hint="eastAsia" w:eastAsia="等线" w:cs="等线"/>
                <w:b/>
                <w:bCs/>
                <w:sz w:val="22"/>
                <w:szCs w:val="22"/>
              </w:rPr>
              <w:t>页码</w:t>
            </w:r>
          </w:p>
        </w:tc>
        <w:tc>
          <w:tcPr>
            <w:tcW w:w="1708" w:type="dxa"/>
            <w:tcBorders>
              <w:top w:val="single" w:color="auto" w:sz="4" w:space="0"/>
              <w:left w:val="single" w:color="auto" w:sz="4" w:space="0"/>
              <w:bottom w:val="single" w:color="auto" w:sz="4" w:space="0"/>
              <w:right w:val="single" w:color="auto" w:sz="4" w:space="0"/>
            </w:tcBorders>
            <w:shd w:val="clear" w:color="auto" w:fill="D9D9D9"/>
            <w:vAlign w:val="center"/>
          </w:tcPr>
          <w:p w14:paraId="667B24C8">
            <w:pPr>
              <w:widowControl/>
              <w:spacing w:line="360" w:lineRule="exact"/>
              <w:ind w:firstLine="0" w:firstLineChars="0"/>
              <w:jc w:val="center"/>
              <w:textAlignment w:val="center"/>
              <w:rPr>
                <w:rFonts w:eastAsia="等线" w:cs="等线"/>
                <w:b/>
                <w:bCs/>
                <w:sz w:val="22"/>
                <w:szCs w:val="22"/>
              </w:rPr>
            </w:pPr>
            <w:r>
              <w:rPr>
                <w:rFonts w:hint="eastAsia" w:eastAsia="等线" w:cs="等线"/>
                <w:b/>
                <w:bCs/>
                <w:sz w:val="22"/>
                <w:szCs w:val="22"/>
              </w:rPr>
              <w:t>自评结论</w:t>
            </w:r>
          </w:p>
        </w:tc>
      </w:tr>
      <w:tr w14:paraId="17DC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204" w:type="dxa"/>
            <w:vMerge w:val="restart"/>
            <w:tcBorders>
              <w:top w:val="single" w:color="auto" w:sz="4" w:space="0"/>
              <w:left w:val="single" w:color="auto" w:sz="4" w:space="0"/>
              <w:right w:val="single" w:color="auto" w:sz="4" w:space="0"/>
            </w:tcBorders>
            <w:vAlign w:val="center"/>
          </w:tcPr>
          <w:p w14:paraId="14F03182">
            <w:pPr>
              <w:widowControl/>
              <w:spacing w:line="360" w:lineRule="exact"/>
              <w:ind w:firstLine="0" w:firstLineChars="0"/>
              <w:jc w:val="center"/>
              <w:textAlignment w:val="center"/>
              <w:rPr>
                <w:rFonts w:eastAsia="等线" w:cs="等线"/>
                <w:b/>
                <w:bCs/>
                <w:kern w:val="0"/>
                <w:sz w:val="22"/>
                <w:szCs w:val="22"/>
                <w:lang w:bidi="ar"/>
              </w:rPr>
            </w:pPr>
            <w:r>
              <w:rPr>
                <w:rFonts w:hint="eastAsia" w:eastAsia="等线" w:cs="等线"/>
                <w:b/>
                <w:bCs/>
                <w:kern w:val="0"/>
                <w:sz w:val="22"/>
                <w:szCs w:val="22"/>
                <w:lang w:bidi="ar"/>
              </w:rPr>
              <w:t>基本条件</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14:paraId="16E457D9">
            <w:pPr>
              <w:widowControl/>
              <w:spacing w:line="360" w:lineRule="exact"/>
              <w:ind w:firstLine="0" w:firstLineChars="0"/>
              <w:jc w:val="center"/>
              <w:textAlignment w:val="center"/>
              <w:rPr>
                <w:rFonts w:eastAsia="楷体" w:cs="楷体"/>
                <w:kern w:val="0"/>
                <w:sz w:val="24"/>
                <w:lang w:bidi="ar"/>
              </w:rPr>
            </w:pPr>
            <w:r>
              <w:rPr>
                <w:rFonts w:hint="eastAsia" w:eastAsia="楷体" w:cs="等线"/>
                <w:b/>
                <w:bCs/>
                <w:kern w:val="0"/>
                <w:sz w:val="24"/>
                <w:lang w:bidi="ar"/>
              </w:rPr>
              <w:t>注册资本</w:t>
            </w:r>
          </w:p>
        </w:tc>
        <w:tc>
          <w:tcPr>
            <w:tcW w:w="5987" w:type="dxa"/>
            <w:tcBorders>
              <w:top w:val="single" w:color="auto" w:sz="4" w:space="0"/>
              <w:left w:val="single" w:color="auto" w:sz="4" w:space="0"/>
              <w:bottom w:val="single" w:color="auto" w:sz="4" w:space="0"/>
              <w:right w:val="single" w:color="auto" w:sz="4" w:space="0"/>
            </w:tcBorders>
            <w:shd w:val="clear" w:color="auto" w:fill="auto"/>
            <w:vAlign w:val="center"/>
          </w:tcPr>
          <w:p w14:paraId="17376509">
            <w:pPr>
              <w:spacing w:line="360" w:lineRule="exact"/>
              <w:ind w:firstLine="0" w:firstLineChars="0"/>
              <w:rPr>
                <w:rFonts w:eastAsia="楷体" w:cs="楷体"/>
                <w:kern w:val="0"/>
                <w:sz w:val="24"/>
                <w:lang w:bidi="ar"/>
              </w:rPr>
            </w:pPr>
            <w:r>
              <w:rPr>
                <w:rFonts w:hint="eastAsia" w:eastAsia="楷体" w:cs="楷体"/>
                <w:kern w:val="0"/>
                <w:sz w:val="24"/>
                <w:lang w:bidi="ar"/>
              </w:rPr>
              <w:t>子基金管理机构须在中国大陆境内依法注册设立，注册资本实缴规模不低于</w:t>
            </w:r>
            <w:r>
              <w:rPr>
                <w:rFonts w:eastAsia="楷体" w:cs="楷体"/>
                <w:kern w:val="0"/>
                <w:sz w:val="24"/>
                <w:lang w:bidi="ar"/>
              </w:rPr>
              <w:t>1000</w:t>
            </w:r>
            <w:r>
              <w:rPr>
                <w:rFonts w:hint="eastAsia" w:eastAsia="楷体" w:cs="楷体"/>
                <w:kern w:val="0"/>
                <w:sz w:val="24"/>
                <w:lang w:bidi="ar"/>
              </w:rPr>
              <w:t>万元。</w:t>
            </w:r>
          </w:p>
        </w:tc>
        <w:tc>
          <w:tcPr>
            <w:tcW w:w="2045" w:type="dxa"/>
            <w:tcBorders>
              <w:top w:val="single" w:color="auto" w:sz="4" w:space="0"/>
              <w:left w:val="single" w:color="auto" w:sz="4" w:space="0"/>
              <w:bottom w:val="single" w:color="auto" w:sz="4" w:space="0"/>
              <w:right w:val="single" w:color="auto" w:sz="4" w:space="0"/>
            </w:tcBorders>
          </w:tcPr>
          <w:p w14:paraId="05337BE7">
            <w:pPr>
              <w:spacing w:line="360" w:lineRule="exact"/>
              <w:ind w:firstLine="0" w:firstLineChars="0"/>
              <w:rPr>
                <w:rFonts w:eastAsia="楷体" w:cs="楷体"/>
                <w:kern w:val="0"/>
                <w:sz w:val="24"/>
                <w:lang w:bidi="ar"/>
              </w:rPr>
            </w:pPr>
            <w:r>
              <w:rPr>
                <w:rFonts w:hint="eastAsia" w:eastAsia="楷体" w:cs="楷体"/>
                <w:kern w:val="0"/>
                <w:sz w:val="24"/>
                <w:lang w:bidi="ar"/>
              </w:rPr>
              <w:t>提供说明及支撑性材料（下同）</w:t>
            </w:r>
          </w:p>
        </w:tc>
        <w:tc>
          <w:tcPr>
            <w:tcW w:w="1710" w:type="dxa"/>
            <w:tcBorders>
              <w:top w:val="single" w:color="auto" w:sz="4" w:space="0"/>
              <w:left w:val="single" w:color="auto" w:sz="4" w:space="0"/>
              <w:bottom w:val="single" w:color="auto" w:sz="4" w:space="0"/>
              <w:right w:val="single" w:color="auto" w:sz="4" w:space="0"/>
            </w:tcBorders>
          </w:tcPr>
          <w:p w14:paraId="24A5A40F">
            <w:pPr>
              <w:spacing w:line="360" w:lineRule="exact"/>
              <w:ind w:firstLine="0" w:firstLineChars="0"/>
              <w:rPr>
                <w:rFonts w:eastAsia="楷体" w:cs="楷体"/>
                <w:kern w:val="0"/>
                <w:sz w:val="24"/>
                <w:lang w:bidi="ar"/>
              </w:rPr>
            </w:pPr>
            <w:r>
              <w:rPr>
                <w:rFonts w:hint="eastAsia" w:eastAsia="楷体" w:cs="楷体"/>
                <w:kern w:val="0"/>
                <w:sz w:val="24"/>
                <w:lang w:bidi="ar"/>
              </w:rPr>
              <w:t>填写报送材料对应页码（下同）</w:t>
            </w:r>
          </w:p>
        </w:tc>
        <w:tc>
          <w:tcPr>
            <w:tcW w:w="1708" w:type="dxa"/>
            <w:tcBorders>
              <w:top w:val="single" w:color="auto" w:sz="4" w:space="0"/>
              <w:left w:val="single" w:color="auto" w:sz="4" w:space="0"/>
              <w:bottom w:val="single" w:color="auto" w:sz="4" w:space="0"/>
              <w:right w:val="single" w:color="auto" w:sz="4" w:space="0"/>
            </w:tcBorders>
          </w:tcPr>
          <w:p w14:paraId="5E56A12F">
            <w:pPr>
              <w:spacing w:line="360" w:lineRule="exact"/>
              <w:ind w:firstLine="0" w:firstLineChars="0"/>
              <w:rPr>
                <w:rFonts w:eastAsia="楷体" w:cs="楷体"/>
                <w:kern w:val="0"/>
                <w:sz w:val="24"/>
                <w:lang w:bidi="ar"/>
              </w:rPr>
            </w:pPr>
            <w:r>
              <w:rPr>
                <w:rFonts w:hint="eastAsia" w:eastAsia="楷体" w:cs="楷体"/>
                <w:kern w:val="0"/>
                <w:sz w:val="24"/>
                <w:lang w:bidi="ar"/>
              </w:rPr>
              <w:t>符合、不符合（下同）</w:t>
            </w:r>
          </w:p>
        </w:tc>
      </w:tr>
      <w:tr w14:paraId="0A88C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jc w:val="center"/>
        </w:trPr>
        <w:tc>
          <w:tcPr>
            <w:tcW w:w="1204" w:type="dxa"/>
            <w:vMerge w:val="continue"/>
            <w:tcBorders>
              <w:left w:val="single" w:color="auto" w:sz="4" w:space="0"/>
              <w:right w:val="single" w:color="auto" w:sz="4" w:space="0"/>
            </w:tcBorders>
            <w:vAlign w:val="center"/>
          </w:tcPr>
          <w:p w14:paraId="67E11A04">
            <w:pPr>
              <w:widowControl/>
              <w:spacing w:line="360" w:lineRule="exact"/>
              <w:ind w:firstLine="0" w:firstLineChars="0"/>
              <w:jc w:val="center"/>
              <w:textAlignment w:val="center"/>
              <w:rPr>
                <w:rFonts w:eastAsia="等线" w:cs="等线"/>
                <w:b/>
                <w:bCs/>
                <w:kern w:val="0"/>
                <w:sz w:val="22"/>
                <w:szCs w:val="22"/>
                <w:lang w:bidi="ar"/>
              </w:rPr>
            </w:pP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14:paraId="7B491A42">
            <w:pPr>
              <w:widowControl/>
              <w:spacing w:line="360" w:lineRule="exact"/>
              <w:ind w:firstLine="0" w:firstLineChars="0"/>
              <w:jc w:val="center"/>
              <w:textAlignment w:val="center"/>
              <w:rPr>
                <w:rFonts w:eastAsia="楷体" w:cs="等线"/>
                <w:b/>
                <w:bCs/>
                <w:kern w:val="0"/>
                <w:sz w:val="24"/>
                <w:lang w:bidi="ar"/>
              </w:rPr>
            </w:pPr>
            <w:r>
              <w:rPr>
                <w:rFonts w:hint="eastAsia" w:eastAsia="楷体" w:cs="等线"/>
                <w:b/>
                <w:bCs/>
                <w:kern w:val="0"/>
                <w:sz w:val="24"/>
                <w:lang w:bidi="ar"/>
              </w:rPr>
              <w:t>行业监管</w:t>
            </w:r>
          </w:p>
        </w:tc>
        <w:tc>
          <w:tcPr>
            <w:tcW w:w="5987" w:type="dxa"/>
            <w:tcBorders>
              <w:top w:val="single" w:color="auto" w:sz="4" w:space="0"/>
              <w:left w:val="single" w:color="auto" w:sz="4" w:space="0"/>
              <w:bottom w:val="single" w:color="auto" w:sz="4" w:space="0"/>
              <w:right w:val="single" w:color="auto" w:sz="4" w:space="0"/>
            </w:tcBorders>
            <w:shd w:val="clear" w:color="auto" w:fill="auto"/>
            <w:vAlign w:val="center"/>
          </w:tcPr>
          <w:p w14:paraId="4D9F8467">
            <w:pPr>
              <w:spacing w:line="360" w:lineRule="exact"/>
              <w:ind w:firstLine="0" w:firstLineChars="0"/>
              <w:rPr>
                <w:rFonts w:eastAsia="楷体" w:cs="楷体"/>
                <w:kern w:val="0"/>
                <w:sz w:val="24"/>
                <w:lang w:bidi="ar"/>
              </w:rPr>
            </w:pPr>
            <w:r>
              <w:rPr>
                <w:rFonts w:hint="eastAsia" w:eastAsia="楷体" w:cs="楷体"/>
                <w:kern w:val="0"/>
                <w:sz w:val="24"/>
                <w:lang w:bidi="ar"/>
              </w:rPr>
              <w:t>子基金管理机构须满足《私募投资基金监督管理条例》《私募投资基金监督管理暂行办法》《政府投资基金暂行管理办法》《政府出资产业投资基金管理暂行办法》等监管要求设立运营。原则上正式提交申报材料前，子基金管理机构须在中国证券投资基金业协会完成登记，符合监管部门防范资本无序扩张的监管要求。</w:t>
            </w:r>
          </w:p>
        </w:tc>
        <w:tc>
          <w:tcPr>
            <w:tcW w:w="2045" w:type="dxa"/>
            <w:tcBorders>
              <w:top w:val="single" w:color="auto" w:sz="4" w:space="0"/>
              <w:left w:val="single" w:color="auto" w:sz="4" w:space="0"/>
              <w:bottom w:val="single" w:color="auto" w:sz="4" w:space="0"/>
              <w:right w:val="single" w:color="auto" w:sz="4" w:space="0"/>
            </w:tcBorders>
          </w:tcPr>
          <w:p w14:paraId="67EAFCF4">
            <w:pPr>
              <w:spacing w:line="360" w:lineRule="exact"/>
              <w:ind w:firstLine="0" w:firstLineChars="0"/>
              <w:rPr>
                <w:rFonts w:eastAsia="楷体" w:cs="楷体"/>
                <w:kern w:val="0"/>
                <w:sz w:val="24"/>
                <w:lang w:bidi="ar"/>
              </w:rPr>
            </w:pPr>
          </w:p>
        </w:tc>
        <w:tc>
          <w:tcPr>
            <w:tcW w:w="1710" w:type="dxa"/>
            <w:tcBorders>
              <w:top w:val="single" w:color="auto" w:sz="4" w:space="0"/>
              <w:left w:val="single" w:color="auto" w:sz="4" w:space="0"/>
              <w:bottom w:val="single" w:color="auto" w:sz="4" w:space="0"/>
              <w:right w:val="single" w:color="auto" w:sz="4" w:space="0"/>
            </w:tcBorders>
          </w:tcPr>
          <w:p w14:paraId="7B410FC9">
            <w:pPr>
              <w:spacing w:line="360" w:lineRule="exact"/>
              <w:ind w:firstLine="0" w:firstLineChars="0"/>
              <w:rPr>
                <w:rFonts w:eastAsia="楷体" w:cs="楷体"/>
                <w:kern w:val="0"/>
                <w:sz w:val="24"/>
                <w:lang w:bidi="ar"/>
              </w:rPr>
            </w:pPr>
          </w:p>
        </w:tc>
        <w:tc>
          <w:tcPr>
            <w:tcW w:w="1708" w:type="dxa"/>
            <w:tcBorders>
              <w:top w:val="single" w:color="auto" w:sz="4" w:space="0"/>
              <w:left w:val="single" w:color="auto" w:sz="4" w:space="0"/>
              <w:bottom w:val="single" w:color="auto" w:sz="4" w:space="0"/>
              <w:right w:val="single" w:color="auto" w:sz="4" w:space="0"/>
            </w:tcBorders>
          </w:tcPr>
          <w:p w14:paraId="2C204F8A">
            <w:pPr>
              <w:spacing w:line="360" w:lineRule="exact"/>
              <w:ind w:firstLine="0" w:firstLineChars="0"/>
              <w:rPr>
                <w:rFonts w:eastAsia="楷体" w:cs="楷体"/>
                <w:kern w:val="0"/>
                <w:sz w:val="24"/>
                <w:lang w:bidi="ar"/>
              </w:rPr>
            </w:pPr>
          </w:p>
        </w:tc>
      </w:tr>
      <w:tr w14:paraId="6B855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204" w:type="dxa"/>
            <w:vMerge w:val="continue"/>
            <w:tcBorders>
              <w:left w:val="single" w:color="auto" w:sz="4" w:space="0"/>
              <w:right w:val="single" w:color="auto" w:sz="4" w:space="0"/>
            </w:tcBorders>
            <w:vAlign w:val="center"/>
          </w:tcPr>
          <w:p w14:paraId="2FA5E7F8">
            <w:pPr>
              <w:widowControl/>
              <w:spacing w:line="360" w:lineRule="exact"/>
              <w:ind w:firstLine="0" w:firstLineChars="0"/>
              <w:jc w:val="center"/>
              <w:textAlignment w:val="center"/>
              <w:rPr>
                <w:rFonts w:eastAsia="等线" w:cs="等线"/>
                <w:b/>
                <w:bCs/>
                <w:kern w:val="0"/>
                <w:sz w:val="22"/>
                <w:szCs w:val="22"/>
                <w:lang w:bidi="ar"/>
              </w:rPr>
            </w:pP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14:paraId="43089A81">
            <w:pPr>
              <w:widowControl/>
              <w:spacing w:line="360" w:lineRule="exact"/>
              <w:ind w:firstLine="0" w:firstLineChars="0"/>
              <w:jc w:val="center"/>
              <w:textAlignment w:val="center"/>
              <w:rPr>
                <w:rFonts w:eastAsia="楷体" w:cs="等线"/>
                <w:b/>
                <w:bCs/>
                <w:kern w:val="0"/>
                <w:sz w:val="24"/>
                <w:lang w:bidi="ar"/>
              </w:rPr>
            </w:pPr>
            <w:r>
              <w:rPr>
                <w:rFonts w:hint="eastAsia" w:eastAsia="楷体" w:cs="等线"/>
                <w:b/>
                <w:bCs/>
                <w:kern w:val="0"/>
                <w:sz w:val="24"/>
                <w:lang w:bidi="ar"/>
              </w:rPr>
              <w:t>从业规范</w:t>
            </w:r>
          </w:p>
        </w:tc>
        <w:tc>
          <w:tcPr>
            <w:tcW w:w="5987" w:type="dxa"/>
            <w:tcBorders>
              <w:top w:val="single" w:color="auto" w:sz="4" w:space="0"/>
              <w:left w:val="single" w:color="auto" w:sz="4" w:space="0"/>
              <w:bottom w:val="single" w:color="auto" w:sz="4" w:space="0"/>
              <w:right w:val="single" w:color="auto" w:sz="4" w:space="0"/>
            </w:tcBorders>
            <w:shd w:val="clear" w:color="auto" w:fill="auto"/>
            <w:vAlign w:val="center"/>
          </w:tcPr>
          <w:p w14:paraId="128ACEC0">
            <w:pPr>
              <w:spacing w:line="360" w:lineRule="exact"/>
              <w:ind w:firstLine="0" w:firstLineChars="0"/>
              <w:rPr>
                <w:rFonts w:ascii="楷体" w:hAnsi="楷体" w:eastAsia="楷体" w:cs="楷体"/>
                <w:kern w:val="0"/>
                <w:sz w:val="24"/>
                <w:lang w:bidi="ar"/>
              </w:rPr>
            </w:pPr>
            <w:r>
              <w:rPr>
                <w:rFonts w:hint="eastAsia" w:eastAsia="楷体" w:cs="楷体"/>
                <w:kern w:val="0"/>
                <w:sz w:val="24"/>
                <w:lang w:bidi="ar"/>
              </w:rPr>
              <w:t>子基金管理机构及主要负责人、主要人员（总监及以上）拥有良好的合规记录，不得被纳入全国信用信息共享平台失信名单，近</w:t>
            </w:r>
            <w:r>
              <w:rPr>
                <w:rFonts w:eastAsia="楷体" w:cs="楷体"/>
                <w:kern w:val="0"/>
                <w:sz w:val="24"/>
                <w:lang w:bidi="ar"/>
              </w:rPr>
              <w:t>3</w:t>
            </w:r>
            <w:r>
              <w:rPr>
                <w:rFonts w:hint="eastAsia" w:eastAsia="楷体" w:cs="楷体"/>
                <w:kern w:val="0"/>
                <w:sz w:val="24"/>
                <w:lang w:bidi="ar"/>
              </w:rPr>
              <w:t>年</w:t>
            </w:r>
            <w:r>
              <w:rPr>
                <w:rFonts w:hint="eastAsia" w:eastAsia="楷体"/>
                <w:kern w:val="0"/>
                <w:sz w:val="24"/>
                <w:lang w:bidi="ar"/>
              </w:rPr>
              <w:t>未发生重大违法违规行为，未受到监管机构通报批评或行政处罚等</w:t>
            </w:r>
            <w:r>
              <w:rPr>
                <w:rFonts w:hint="eastAsia" w:eastAsia="楷体" w:cs="楷体"/>
                <w:kern w:val="0"/>
                <w:sz w:val="24"/>
                <w:lang w:bidi="ar"/>
              </w:rPr>
              <w:t>。</w:t>
            </w:r>
          </w:p>
        </w:tc>
        <w:tc>
          <w:tcPr>
            <w:tcW w:w="2045" w:type="dxa"/>
            <w:tcBorders>
              <w:top w:val="single" w:color="auto" w:sz="4" w:space="0"/>
              <w:left w:val="single" w:color="auto" w:sz="4" w:space="0"/>
              <w:bottom w:val="single" w:color="auto" w:sz="4" w:space="0"/>
              <w:right w:val="single" w:color="auto" w:sz="4" w:space="0"/>
            </w:tcBorders>
          </w:tcPr>
          <w:p w14:paraId="7B44AE2C">
            <w:pPr>
              <w:spacing w:line="360" w:lineRule="exact"/>
              <w:ind w:firstLine="0" w:firstLineChars="0"/>
              <w:rPr>
                <w:rFonts w:eastAsia="楷体" w:cs="楷体"/>
                <w:kern w:val="0"/>
                <w:sz w:val="24"/>
                <w:lang w:bidi="ar"/>
              </w:rPr>
            </w:pPr>
          </w:p>
        </w:tc>
        <w:tc>
          <w:tcPr>
            <w:tcW w:w="1710" w:type="dxa"/>
            <w:tcBorders>
              <w:top w:val="single" w:color="auto" w:sz="4" w:space="0"/>
              <w:left w:val="single" w:color="auto" w:sz="4" w:space="0"/>
              <w:bottom w:val="single" w:color="auto" w:sz="4" w:space="0"/>
              <w:right w:val="single" w:color="auto" w:sz="4" w:space="0"/>
            </w:tcBorders>
          </w:tcPr>
          <w:p w14:paraId="397A48FB">
            <w:pPr>
              <w:spacing w:line="360" w:lineRule="exact"/>
              <w:ind w:firstLine="0" w:firstLineChars="0"/>
              <w:rPr>
                <w:rFonts w:eastAsia="楷体" w:cs="楷体"/>
                <w:kern w:val="0"/>
                <w:sz w:val="24"/>
                <w:lang w:bidi="ar"/>
              </w:rPr>
            </w:pPr>
          </w:p>
        </w:tc>
        <w:tc>
          <w:tcPr>
            <w:tcW w:w="1708" w:type="dxa"/>
            <w:tcBorders>
              <w:top w:val="single" w:color="auto" w:sz="4" w:space="0"/>
              <w:left w:val="single" w:color="auto" w:sz="4" w:space="0"/>
              <w:bottom w:val="single" w:color="auto" w:sz="4" w:space="0"/>
              <w:right w:val="single" w:color="auto" w:sz="4" w:space="0"/>
            </w:tcBorders>
          </w:tcPr>
          <w:p w14:paraId="56BEF5B3">
            <w:pPr>
              <w:spacing w:line="360" w:lineRule="exact"/>
              <w:ind w:firstLine="0" w:firstLineChars="0"/>
              <w:rPr>
                <w:rFonts w:eastAsia="楷体" w:cs="楷体"/>
                <w:kern w:val="0"/>
                <w:sz w:val="24"/>
                <w:lang w:bidi="ar"/>
              </w:rPr>
            </w:pPr>
          </w:p>
        </w:tc>
      </w:tr>
      <w:tr w14:paraId="3CA6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jc w:val="center"/>
        </w:trPr>
        <w:tc>
          <w:tcPr>
            <w:tcW w:w="1204" w:type="dxa"/>
            <w:vMerge w:val="continue"/>
            <w:tcBorders>
              <w:left w:val="single" w:color="auto" w:sz="4" w:space="0"/>
              <w:right w:val="single" w:color="auto" w:sz="4" w:space="0"/>
            </w:tcBorders>
            <w:vAlign w:val="center"/>
          </w:tcPr>
          <w:p w14:paraId="15B5CF1C">
            <w:pPr>
              <w:widowControl/>
              <w:spacing w:line="360" w:lineRule="exact"/>
              <w:ind w:firstLine="0" w:firstLineChars="0"/>
              <w:jc w:val="center"/>
              <w:textAlignment w:val="center"/>
              <w:rPr>
                <w:rFonts w:eastAsia="等线" w:cs="等线"/>
                <w:b/>
                <w:bCs/>
                <w:kern w:val="0"/>
                <w:sz w:val="22"/>
                <w:szCs w:val="22"/>
                <w:lang w:bidi="ar"/>
              </w:rPr>
            </w:pP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14:paraId="2BDC48AF">
            <w:pPr>
              <w:widowControl/>
              <w:spacing w:line="360" w:lineRule="exact"/>
              <w:ind w:firstLine="0" w:firstLineChars="0"/>
              <w:jc w:val="center"/>
              <w:textAlignment w:val="center"/>
              <w:rPr>
                <w:rFonts w:eastAsia="楷体" w:cs="等线"/>
                <w:b/>
                <w:bCs/>
                <w:kern w:val="0"/>
                <w:sz w:val="24"/>
                <w:lang w:bidi="ar"/>
              </w:rPr>
            </w:pPr>
            <w:r>
              <w:rPr>
                <w:rFonts w:hint="eastAsia" w:eastAsia="楷体" w:cs="等线"/>
                <w:b/>
                <w:bCs/>
                <w:kern w:val="0"/>
                <w:sz w:val="24"/>
                <w:lang w:bidi="ar"/>
              </w:rPr>
              <w:t>团队配备</w:t>
            </w:r>
          </w:p>
        </w:tc>
        <w:tc>
          <w:tcPr>
            <w:tcW w:w="5987" w:type="dxa"/>
            <w:tcBorders>
              <w:top w:val="single" w:color="auto" w:sz="4" w:space="0"/>
              <w:left w:val="single" w:color="auto" w:sz="4" w:space="0"/>
              <w:bottom w:val="single" w:color="auto" w:sz="4" w:space="0"/>
              <w:right w:val="single" w:color="auto" w:sz="4" w:space="0"/>
            </w:tcBorders>
            <w:shd w:val="clear" w:color="auto" w:fill="auto"/>
            <w:vAlign w:val="center"/>
          </w:tcPr>
          <w:p w14:paraId="2B9F7D9D">
            <w:pPr>
              <w:spacing w:line="360" w:lineRule="exact"/>
              <w:ind w:firstLine="0" w:firstLineChars="0"/>
              <w:rPr>
                <w:rFonts w:eastAsia="楷体" w:cs="楷体"/>
                <w:kern w:val="0"/>
                <w:sz w:val="24"/>
                <w:lang w:bidi="ar"/>
              </w:rPr>
            </w:pPr>
            <w:r>
              <w:rPr>
                <w:rFonts w:hint="eastAsia" w:eastAsia="楷体" w:cs="楷体"/>
                <w:kern w:val="0"/>
                <w:sz w:val="24"/>
                <w:lang w:bidi="ar"/>
              </w:rPr>
              <w:t>子基金管理机构</w:t>
            </w:r>
            <w:bookmarkStart w:id="1" w:name="_Hlk127905852"/>
            <w:r>
              <w:rPr>
                <w:rFonts w:hint="eastAsia" w:eastAsia="楷体" w:cs="楷体"/>
                <w:kern w:val="0"/>
                <w:sz w:val="24"/>
                <w:lang w:bidi="ar"/>
              </w:rPr>
              <w:t>已在或者承诺在</w:t>
            </w:r>
            <w:bookmarkEnd w:id="1"/>
            <w:r>
              <w:rPr>
                <w:rFonts w:hint="eastAsia" w:eastAsia="楷体" w:cs="楷体"/>
                <w:kern w:val="0"/>
                <w:sz w:val="24"/>
                <w:lang w:bidi="ar"/>
              </w:rPr>
              <w:t>安徽省内设置固定办公场所。子基金管理机构承诺，若成为中选机构，须配备</w:t>
            </w:r>
            <w:r>
              <w:rPr>
                <w:rFonts w:hint="eastAsia" w:eastAsia="楷体" w:cs="楷体"/>
                <w:kern w:val="0"/>
                <w:sz w:val="24"/>
                <w:lang w:val="en-US" w:eastAsia="zh-CN" w:bidi="ar"/>
              </w:rPr>
              <w:t>3</w:t>
            </w:r>
            <w:r>
              <w:rPr>
                <w:rFonts w:hint="eastAsia" w:eastAsia="楷体" w:cs="楷体"/>
                <w:kern w:val="0"/>
                <w:sz w:val="24"/>
                <w:lang w:bidi="ar"/>
              </w:rPr>
              <w:t>名及以上具备</w:t>
            </w:r>
            <w:r>
              <w:rPr>
                <w:rFonts w:eastAsia="楷体" w:cs="楷体"/>
                <w:kern w:val="0"/>
                <w:sz w:val="24"/>
                <w:lang w:bidi="ar"/>
              </w:rPr>
              <w:t>3</w:t>
            </w:r>
            <w:r>
              <w:rPr>
                <w:rFonts w:hint="eastAsia" w:eastAsia="楷体" w:cs="楷体"/>
                <w:kern w:val="0"/>
                <w:sz w:val="24"/>
                <w:lang w:bidi="ar"/>
              </w:rPr>
              <w:t>年以上产业投资、基金运营、退出管理经验的管理团队，核心团队成员中至少</w:t>
            </w:r>
            <w:r>
              <w:rPr>
                <w:rFonts w:eastAsia="楷体" w:cs="楷体"/>
                <w:kern w:val="0"/>
                <w:sz w:val="24"/>
                <w:lang w:bidi="ar"/>
              </w:rPr>
              <w:t>1</w:t>
            </w:r>
            <w:r>
              <w:rPr>
                <w:rFonts w:hint="eastAsia" w:eastAsia="楷体" w:cs="楷体"/>
                <w:kern w:val="0"/>
                <w:sz w:val="24"/>
                <w:lang w:bidi="ar"/>
              </w:rPr>
              <w:t>名常驻安徽办公且拥有不少于</w:t>
            </w:r>
            <w:r>
              <w:rPr>
                <w:rFonts w:eastAsia="楷体" w:cs="楷体"/>
                <w:kern w:val="0"/>
                <w:sz w:val="24"/>
                <w:lang w:bidi="ar"/>
              </w:rPr>
              <w:t>3</w:t>
            </w:r>
            <w:r>
              <w:rPr>
                <w:rFonts w:hint="eastAsia" w:eastAsia="楷体" w:cs="楷体"/>
                <w:kern w:val="0"/>
                <w:sz w:val="24"/>
                <w:lang w:bidi="ar"/>
              </w:rPr>
              <w:t>年基金运营管理经验。</w:t>
            </w:r>
          </w:p>
        </w:tc>
        <w:tc>
          <w:tcPr>
            <w:tcW w:w="2045" w:type="dxa"/>
            <w:tcBorders>
              <w:top w:val="single" w:color="auto" w:sz="4" w:space="0"/>
              <w:left w:val="single" w:color="auto" w:sz="4" w:space="0"/>
              <w:bottom w:val="single" w:color="auto" w:sz="4" w:space="0"/>
              <w:right w:val="single" w:color="auto" w:sz="4" w:space="0"/>
            </w:tcBorders>
          </w:tcPr>
          <w:p w14:paraId="6C5F9CDB">
            <w:pPr>
              <w:spacing w:line="360" w:lineRule="exact"/>
              <w:ind w:firstLine="0" w:firstLineChars="0"/>
              <w:rPr>
                <w:rFonts w:eastAsia="楷体" w:cs="楷体"/>
                <w:kern w:val="0"/>
                <w:sz w:val="24"/>
                <w:lang w:bidi="ar"/>
              </w:rPr>
            </w:pPr>
          </w:p>
        </w:tc>
        <w:tc>
          <w:tcPr>
            <w:tcW w:w="1710" w:type="dxa"/>
            <w:tcBorders>
              <w:top w:val="single" w:color="auto" w:sz="4" w:space="0"/>
              <w:left w:val="single" w:color="auto" w:sz="4" w:space="0"/>
              <w:bottom w:val="single" w:color="auto" w:sz="4" w:space="0"/>
              <w:right w:val="single" w:color="auto" w:sz="4" w:space="0"/>
            </w:tcBorders>
          </w:tcPr>
          <w:p w14:paraId="5DEB7350">
            <w:pPr>
              <w:spacing w:line="360" w:lineRule="exact"/>
              <w:ind w:firstLine="0" w:firstLineChars="0"/>
              <w:rPr>
                <w:rFonts w:eastAsia="楷体" w:cs="楷体"/>
                <w:kern w:val="0"/>
                <w:sz w:val="24"/>
                <w:lang w:bidi="ar"/>
              </w:rPr>
            </w:pPr>
          </w:p>
        </w:tc>
        <w:tc>
          <w:tcPr>
            <w:tcW w:w="1708" w:type="dxa"/>
            <w:tcBorders>
              <w:top w:val="single" w:color="auto" w:sz="4" w:space="0"/>
              <w:left w:val="single" w:color="auto" w:sz="4" w:space="0"/>
              <w:bottom w:val="single" w:color="auto" w:sz="4" w:space="0"/>
              <w:right w:val="single" w:color="auto" w:sz="4" w:space="0"/>
            </w:tcBorders>
          </w:tcPr>
          <w:p w14:paraId="2A3CACFF">
            <w:pPr>
              <w:spacing w:line="360" w:lineRule="exact"/>
              <w:ind w:firstLine="0" w:firstLineChars="0"/>
              <w:rPr>
                <w:rFonts w:eastAsia="楷体" w:cs="楷体"/>
                <w:kern w:val="0"/>
                <w:sz w:val="24"/>
                <w:lang w:bidi="ar"/>
              </w:rPr>
            </w:pPr>
          </w:p>
        </w:tc>
      </w:tr>
      <w:bookmarkEnd w:id="0"/>
    </w:tbl>
    <w:p w14:paraId="4BF89EF1">
      <w:pPr>
        <w:ind w:left="640" w:firstLine="0" w:firstLineChars="0"/>
        <w:rPr>
          <w:lang w:bidi="ar"/>
        </w:rPr>
      </w:pPr>
      <w:r>
        <w:rPr>
          <w:lang w:bidi="ar"/>
        </w:rPr>
        <w:br w:type="page"/>
      </w:r>
    </w:p>
    <w:p w14:paraId="2AAEDE95">
      <w:pPr>
        <w:pStyle w:val="2"/>
        <w:rPr>
          <w:sz w:val="36"/>
          <w:szCs w:val="36"/>
          <w:lang w:bidi="ar"/>
        </w:rPr>
      </w:pPr>
      <w:r>
        <w:rPr>
          <w:rFonts w:hint="eastAsia"/>
          <w:sz w:val="36"/>
          <w:szCs w:val="36"/>
          <w:lang w:bidi="ar"/>
        </w:rPr>
        <w:t>二、</w:t>
      </w:r>
      <w:r>
        <w:rPr>
          <w:rFonts w:hint="eastAsia"/>
          <w:sz w:val="36"/>
          <w:szCs w:val="36"/>
          <w:lang w:val="en-US" w:eastAsia="zh-CN" w:bidi="ar"/>
        </w:rPr>
        <w:t>基金管理机构业绩</w:t>
      </w:r>
      <w:r>
        <w:rPr>
          <w:rFonts w:hint="eastAsia"/>
          <w:sz w:val="36"/>
          <w:szCs w:val="36"/>
          <w:lang w:bidi="ar"/>
        </w:rPr>
        <w:t>自评情况</w:t>
      </w:r>
    </w:p>
    <w:tbl>
      <w:tblPr>
        <w:tblStyle w:val="14"/>
        <w:tblW w:w="139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43"/>
        <w:gridCol w:w="7308"/>
        <w:gridCol w:w="1725"/>
        <w:gridCol w:w="1898"/>
        <w:gridCol w:w="1756"/>
      </w:tblGrid>
      <w:tr w14:paraId="29910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 w:hRule="atLeast"/>
          <w:tblHeader/>
        </w:trPr>
        <w:tc>
          <w:tcPr>
            <w:tcW w:w="1243" w:type="dxa"/>
            <w:shd w:val="clear" w:color="auto" w:fill="D9D9D9"/>
            <w:vAlign w:val="center"/>
          </w:tcPr>
          <w:p w14:paraId="1EF1202E">
            <w:pPr>
              <w:widowControl/>
              <w:spacing w:line="360" w:lineRule="exact"/>
              <w:ind w:firstLine="0" w:firstLineChars="0"/>
              <w:jc w:val="center"/>
              <w:textAlignment w:val="center"/>
              <w:rPr>
                <w:rFonts w:eastAsia="等线"/>
                <w:b/>
                <w:bCs/>
                <w:kern w:val="0"/>
                <w:sz w:val="22"/>
                <w:szCs w:val="22"/>
                <w:lang w:bidi="ar"/>
              </w:rPr>
            </w:pPr>
            <w:bookmarkStart w:id="2" w:name="_Hlk117026398"/>
            <w:r>
              <w:rPr>
                <w:rFonts w:hint="eastAsia" w:eastAsia="等线"/>
                <w:b/>
                <w:bCs/>
                <w:kern w:val="0"/>
                <w:sz w:val="22"/>
                <w:szCs w:val="22"/>
                <w:lang w:val="en-US" w:eastAsia="zh-CN" w:bidi="ar"/>
              </w:rPr>
              <w:t>一</w:t>
            </w:r>
            <w:r>
              <w:rPr>
                <w:rFonts w:eastAsia="等线"/>
                <w:b/>
                <w:bCs/>
                <w:kern w:val="0"/>
                <w:sz w:val="22"/>
                <w:szCs w:val="22"/>
                <w:lang w:bidi="ar"/>
              </w:rPr>
              <w:t>级指标</w:t>
            </w:r>
          </w:p>
        </w:tc>
        <w:tc>
          <w:tcPr>
            <w:tcW w:w="7308" w:type="dxa"/>
            <w:shd w:val="clear" w:color="auto" w:fill="D9D9D9"/>
            <w:vAlign w:val="center"/>
          </w:tcPr>
          <w:p w14:paraId="23A7CABF">
            <w:pPr>
              <w:widowControl/>
              <w:spacing w:line="360" w:lineRule="exact"/>
              <w:ind w:firstLine="0" w:firstLineChars="0"/>
              <w:jc w:val="center"/>
              <w:textAlignment w:val="center"/>
              <w:rPr>
                <w:rFonts w:eastAsia="等线"/>
                <w:b/>
                <w:bCs/>
                <w:kern w:val="0"/>
                <w:sz w:val="22"/>
                <w:szCs w:val="22"/>
                <w:lang w:bidi="ar"/>
              </w:rPr>
            </w:pPr>
            <w:r>
              <w:rPr>
                <w:rFonts w:eastAsia="等线"/>
                <w:b/>
                <w:bCs/>
                <w:kern w:val="0"/>
                <w:sz w:val="22"/>
                <w:szCs w:val="22"/>
                <w:lang w:bidi="ar"/>
              </w:rPr>
              <w:t>评审项目</w:t>
            </w:r>
          </w:p>
        </w:tc>
        <w:tc>
          <w:tcPr>
            <w:tcW w:w="1725" w:type="dxa"/>
            <w:shd w:val="clear" w:color="auto" w:fill="D9D9D9"/>
            <w:vAlign w:val="center"/>
          </w:tcPr>
          <w:p w14:paraId="371F5F71">
            <w:pPr>
              <w:widowControl/>
              <w:spacing w:line="360" w:lineRule="exact"/>
              <w:ind w:firstLine="0" w:firstLineChars="0"/>
              <w:jc w:val="center"/>
              <w:textAlignment w:val="center"/>
              <w:rPr>
                <w:rFonts w:eastAsia="等线"/>
                <w:b/>
                <w:bCs/>
                <w:kern w:val="0"/>
                <w:sz w:val="22"/>
                <w:szCs w:val="22"/>
                <w:lang w:bidi="ar"/>
              </w:rPr>
            </w:pPr>
            <w:r>
              <w:rPr>
                <w:rFonts w:hint="eastAsia" w:eastAsia="等线"/>
                <w:b/>
                <w:bCs/>
                <w:kern w:val="0"/>
                <w:sz w:val="22"/>
                <w:szCs w:val="22"/>
                <w:lang w:bidi="ar"/>
              </w:rPr>
              <w:t>自评内容</w:t>
            </w:r>
          </w:p>
        </w:tc>
        <w:tc>
          <w:tcPr>
            <w:tcW w:w="1898" w:type="dxa"/>
            <w:shd w:val="clear" w:color="auto" w:fill="D9D9D9"/>
            <w:vAlign w:val="center"/>
          </w:tcPr>
          <w:p w14:paraId="4507967F">
            <w:pPr>
              <w:widowControl/>
              <w:spacing w:line="360" w:lineRule="exact"/>
              <w:ind w:firstLine="0" w:firstLineChars="0"/>
              <w:jc w:val="center"/>
              <w:textAlignment w:val="center"/>
              <w:rPr>
                <w:rFonts w:eastAsia="等线"/>
                <w:b/>
                <w:bCs/>
                <w:kern w:val="0"/>
                <w:sz w:val="22"/>
                <w:szCs w:val="22"/>
                <w:lang w:bidi="ar"/>
              </w:rPr>
            </w:pPr>
            <w:r>
              <w:rPr>
                <w:rFonts w:hint="eastAsia" w:eastAsia="等线"/>
                <w:b/>
                <w:bCs/>
                <w:kern w:val="0"/>
                <w:sz w:val="22"/>
                <w:szCs w:val="22"/>
                <w:lang w:bidi="ar"/>
              </w:rPr>
              <w:t>申报材料页码</w:t>
            </w:r>
          </w:p>
        </w:tc>
        <w:tc>
          <w:tcPr>
            <w:tcW w:w="1756" w:type="dxa"/>
            <w:shd w:val="clear" w:color="auto" w:fill="D9D9D9"/>
            <w:vAlign w:val="center"/>
          </w:tcPr>
          <w:p w14:paraId="4A3055C3">
            <w:pPr>
              <w:widowControl/>
              <w:spacing w:line="360" w:lineRule="exact"/>
              <w:ind w:firstLine="0" w:firstLineChars="0"/>
              <w:jc w:val="center"/>
              <w:textAlignment w:val="center"/>
              <w:rPr>
                <w:rFonts w:eastAsia="等线"/>
                <w:b/>
                <w:bCs/>
                <w:kern w:val="0"/>
                <w:sz w:val="22"/>
                <w:szCs w:val="22"/>
                <w:lang w:bidi="ar"/>
              </w:rPr>
            </w:pPr>
            <w:r>
              <w:rPr>
                <w:rFonts w:hint="eastAsia" w:eastAsia="等线"/>
                <w:b/>
                <w:bCs/>
                <w:kern w:val="0"/>
                <w:sz w:val="22"/>
                <w:szCs w:val="22"/>
                <w:lang w:bidi="ar"/>
              </w:rPr>
              <w:t>自评结论</w:t>
            </w:r>
          </w:p>
        </w:tc>
      </w:tr>
      <w:tr w14:paraId="46334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30" w:hRule="atLeast"/>
        </w:trPr>
        <w:tc>
          <w:tcPr>
            <w:tcW w:w="1243" w:type="dxa"/>
            <w:shd w:val="clear" w:color="auto" w:fill="auto"/>
            <w:vAlign w:val="center"/>
          </w:tcPr>
          <w:p w14:paraId="44D49C7A">
            <w:pPr>
              <w:spacing w:line="360" w:lineRule="exact"/>
              <w:ind w:firstLine="0" w:firstLineChars="0"/>
              <w:jc w:val="center"/>
              <w:textAlignment w:val="center"/>
              <w:rPr>
                <w:rFonts w:eastAsia="楷体"/>
                <w:b/>
                <w:bCs/>
                <w:kern w:val="0"/>
                <w:sz w:val="24"/>
                <w:szCs w:val="20"/>
                <w:lang w:bidi="ar"/>
              </w:rPr>
            </w:pPr>
            <w:r>
              <w:rPr>
                <w:rFonts w:eastAsia="楷体"/>
                <w:b/>
                <w:bCs/>
                <w:kern w:val="0"/>
                <w:sz w:val="24"/>
                <w:szCs w:val="20"/>
                <w:lang w:bidi="ar"/>
              </w:rPr>
              <w:t>募资业绩</w:t>
            </w:r>
          </w:p>
        </w:tc>
        <w:tc>
          <w:tcPr>
            <w:tcW w:w="7308" w:type="dxa"/>
            <w:shd w:val="clear" w:color="auto" w:fill="auto"/>
            <w:vAlign w:val="center"/>
          </w:tcPr>
          <w:p w14:paraId="7182301A">
            <w:pPr>
              <w:widowControl/>
              <w:spacing w:line="320" w:lineRule="exact"/>
              <w:ind w:firstLine="0" w:firstLineChars="0"/>
              <w:textAlignment w:val="center"/>
              <w:rPr>
                <w:rFonts w:eastAsia="楷体"/>
                <w:kern w:val="0"/>
                <w:sz w:val="24"/>
                <w:szCs w:val="20"/>
                <w:lang w:bidi="ar"/>
              </w:rPr>
            </w:pPr>
            <w:r>
              <w:rPr>
                <w:rFonts w:eastAsia="楷体"/>
                <w:b/>
                <w:bCs/>
                <w:kern w:val="0"/>
                <w:sz w:val="24"/>
                <w:szCs w:val="20"/>
                <w:lang w:bidi="ar"/>
              </w:rPr>
              <w:t>1.基金管理规模。</w:t>
            </w:r>
            <w:r>
              <w:rPr>
                <w:rFonts w:eastAsia="楷体"/>
                <w:kern w:val="0"/>
                <w:sz w:val="24"/>
                <w:szCs w:val="20"/>
                <w:lang w:bidi="ar"/>
              </w:rPr>
              <w:t>原则上子基金管理机构</w:t>
            </w:r>
            <w:r>
              <w:rPr>
                <w:rFonts w:hint="eastAsia" w:eastAsia="楷体"/>
                <w:kern w:val="0"/>
                <w:sz w:val="24"/>
                <w:szCs w:val="20"/>
                <w:lang w:bidi="ar"/>
              </w:rPr>
              <w:t>历史管理基金实缴到位规模</w:t>
            </w:r>
            <w:r>
              <w:rPr>
                <w:rFonts w:eastAsia="楷体"/>
                <w:kern w:val="0"/>
                <w:sz w:val="24"/>
                <w:szCs w:val="20"/>
                <w:lang w:bidi="ar"/>
              </w:rPr>
              <w:t>应当不低于拟申报子基金计划设立规模。</w:t>
            </w:r>
          </w:p>
          <w:p w14:paraId="3BAF578A">
            <w:pPr>
              <w:widowControl/>
              <w:spacing w:line="320" w:lineRule="exact"/>
              <w:ind w:firstLine="0" w:firstLineChars="0"/>
              <w:textAlignment w:val="center"/>
              <w:rPr>
                <w:rFonts w:eastAsia="楷体"/>
                <w:bCs/>
                <w:kern w:val="0"/>
                <w:sz w:val="24"/>
                <w:szCs w:val="20"/>
                <w:lang w:bidi="ar"/>
              </w:rPr>
            </w:pPr>
            <w:r>
              <w:rPr>
                <w:rFonts w:eastAsia="楷体"/>
                <w:b/>
                <w:bCs/>
                <w:kern w:val="0"/>
                <w:sz w:val="24"/>
                <w:szCs w:val="20"/>
                <w:lang w:bidi="ar"/>
              </w:rPr>
              <w:t>2.近</w:t>
            </w:r>
            <w:r>
              <w:rPr>
                <w:rFonts w:hint="eastAsia" w:eastAsia="楷体"/>
                <w:b/>
                <w:bCs/>
                <w:kern w:val="0"/>
                <w:sz w:val="24"/>
                <w:szCs w:val="20"/>
                <w:lang w:val="en-US" w:eastAsia="zh-CN" w:bidi="ar"/>
              </w:rPr>
              <w:t>三</w:t>
            </w:r>
            <w:r>
              <w:rPr>
                <w:rFonts w:eastAsia="楷体"/>
                <w:b/>
                <w:bCs/>
                <w:kern w:val="0"/>
                <w:sz w:val="24"/>
                <w:szCs w:val="20"/>
                <w:lang w:bidi="ar"/>
              </w:rPr>
              <w:t>年募资情况。</w:t>
            </w:r>
            <w:r>
              <w:rPr>
                <w:rFonts w:eastAsia="楷体"/>
                <w:bCs/>
                <w:kern w:val="0"/>
                <w:sz w:val="24"/>
                <w:szCs w:val="20"/>
                <w:lang w:bidi="ar"/>
              </w:rPr>
              <w:t>20</w:t>
            </w:r>
            <w:r>
              <w:rPr>
                <w:rFonts w:hint="eastAsia" w:eastAsia="楷体"/>
                <w:bCs/>
                <w:kern w:val="0"/>
                <w:sz w:val="24"/>
                <w:szCs w:val="20"/>
                <w:lang w:val="en-US" w:eastAsia="zh-CN" w:bidi="ar"/>
              </w:rPr>
              <w:t>22</w:t>
            </w:r>
            <w:r>
              <w:rPr>
                <w:rFonts w:eastAsia="楷体"/>
                <w:bCs/>
                <w:kern w:val="0"/>
                <w:sz w:val="24"/>
                <w:szCs w:val="20"/>
                <w:lang w:bidi="ar"/>
              </w:rPr>
              <w:t>年1月以来，子基金管理机构新增募集到位资金规模，原则上应当不低于</w:t>
            </w:r>
            <w:r>
              <w:rPr>
                <w:rFonts w:hint="eastAsia" w:eastAsia="楷体"/>
                <w:bCs/>
                <w:kern w:val="0"/>
                <w:sz w:val="24"/>
                <w:szCs w:val="20"/>
                <w:lang w:val="en-US" w:eastAsia="zh-CN" w:bidi="ar"/>
              </w:rPr>
              <w:t>5亿元</w:t>
            </w:r>
            <w:r>
              <w:rPr>
                <w:rFonts w:eastAsia="楷体"/>
                <w:bCs/>
                <w:kern w:val="0"/>
                <w:sz w:val="24"/>
                <w:szCs w:val="20"/>
                <w:lang w:bidi="ar"/>
              </w:rPr>
              <w:t>。其中，募集到位资金中，存在国家级政府出资产业投资基金、全国社会保障基金或大型保险基金、中央管理企业、</w:t>
            </w:r>
            <w:r>
              <w:rPr>
                <w:rFonts w:hint="eastAsia" w:eastAsia="楷体"/>
                <w:bCs/>
                <w:kern w:val="0"/>
                <w:sz w:val="24"/>
                <w:szCs w:val="20"/>
                <w:lang w:val="en-US" w:eastAsia="zh-CN" w:bidi="ar"/>
              </w:rPr>
              <w:t>省级政府出资产业投资基金</w:t>
            </w:r>
            <w:r>
              <w:rPr>
                <w:rFonts w:eastAsia="楷体"/>
                <w:bCs/>
                <w:kern w:val="0"/>
                <w:sz w:val="24"/>
                <w:szCs w:val="20"/>
                <w:lang w:bidi="ar"/>
              </w:rPr>
              <w:t>出资的，请在申报材料中予以标识。</w:t>
            </w:r>
          </w:p>
          <w:p w14:paraId="16B21D61">
            <w:pPr>
              <w:widowControl/>
              <w:spacing w:line="320" w:lineRule="exact"/>
              <w:ind w:firstLine="0" w:firstLineChars="0"/>
              <w:textAlignment w:val="center"/>
              <w:rPr>
                <w:rFonts w:eastAsia="楷体"/>
                <w:sz w:val="24"/>
                <w:szCs w:val="20"/>
              </w:rPr>
            </w:pPr>
            <w:r>
              <w:rPr>
                <w:rFonts w:eastAsia="楷体"/>
                <w:bCs/>
                <w:kern w:val="0"/>
                <w:sz w:val="24"/>
                <w:szCs w:val="20"/>
                <w:lang w:bidi="ar"/>
              </w:rPr>
              <w:t>备注：1.基金管理规模以中基协备案信息为依据，按照实缴到位资金。募集到位资金主要以银行出具的资金流水、到位凭证，或会计事务所</w:t>
            </w:r>
            <w:r>
              <w:rPr>
                <w:rFonts w:hint="eastAsia" w:eastAsia="楷体"/>
                <w:bCs/>
                <w:kern w:val="0"/>
                <w:sz w:val="24"/>
                <w:szCs w:val="20"/>
                <w:lang w:val="en-US" w:eastAsia="zh-CN" w:bidi="ar"/>
              </w:rPr>
              <w:t>出具</w:t>
            </w:r>
            <w:r>
              <w:rPr>
                <w:rFonts w:eastAsia="楷体"/>
                <w:bCs/>
                <w:kern w:val="0"/>
                <w:sz w:val="24"/>
                <w:szCs w:val="20"/>
                <w:lang w:bidi="ar"/>
              </w:rPr>
              <w:t>的验资报告为准；2.子基金管理机构或为同一控股股东、同一实际控制人旗下的管理机构、同一委派管理团队负责的管理机构，</w:t>
            </w:r>
            <w:r>
              <w:rPr>
                <w:rFonts w:hint="eastAsia" w:eastAsia="楷体"/>
                <w:bCs/>
                <w:kern w:val="0"/>
                <w:sz w:val="24"/>
                <w:szCs w:val="20"/>
                <w:lang w:val="en-US" w:eastAsia="zh-CN" w:bidi="ar"/>
              </w:rPr>
              <w:t>新增募集到位资金规模可予以列示</w:t>
            </w:r>
            <w:r>
              <w:rPr>
                <w:rFonts w:eastAsia="楷体"/>
                <w:bCs/>
                <w:kern w:val="0"/>
                <w:sz w:val="24"/>
                <w:szCs w:val="20"/>
                <w:lang w:bidi="ar"/>
              </w:rPr>
              <w:t>。</w:t>
            </w:r>
          </w:p>
        </w:tc>
        <w:tc>
          <w:tcPr>
            <w:tcW w:w="1725" w:type="dxa"/>
          </w:tcPr>
          <w:p w14:paraId="02D0A02D">
            <w:pPr>
              <w:widowControl/>
              <w:spacing w:line="320" w:lineRule="exact"/>
              <w:ind w:firstLine="0" w:firstLineChars="0"/>
              <w:textAlignment w:val="center"/>
              <w:rPr>
                <w:rFonts w:eastAsia="楷体"/>
                <w:bCs/>
                <w:kern w:val="0"/>
                <w:sz w:val="24"/>
                <w:szCs w:val="20"/>
                <w:lang w:bidi="ar"/>
              </w:rPr>
            </w:pPr>
          </w:p>
        </w:tc>
        <w:tc>
          <w:tcPr>
            <w:tcW w:w="1898" w:type="dxa"/>
          </w:tcPr>
          <w:p w14:paraId="7803C404">
            <w:pPr>
              <w:widowControl/>
              <w:spacing w:line="320" w:lineRule="exact"/>
              <w:ind w:firstLine="0" w:firstLineChars="0"/>
              <w:textAlignment w:val="center"/>
              <w:rPr>
                <w:rFonts w:eastAsia="楷体"/>
                <w:bCs/>
                <w:kern w:val="0"/>
                <w:sz w:val="24"/>
                <w:szCs w:val="20"/>
                <w:lang w:bidi="ar"/>
              </w:rPr>
            </w:pPr>
          </w:p>
        </w:tc>
        <w:tc>
          <w:tcPr>
            <w:tcW w:w="1756" w:type="dxa"/>
          </w:tcPr>
          <w:p w14:paraId="689D45F6">
            <w:pPr>
              <w:widowControl/>
              <w:spacing w:line="320" w:lineRule="exact"/>
              <w:ind w:firstLine="0" w:firstLineChars="0"/>
              <w:textAlignment w:val="center"/>
              <w:rPr>
                <w:rFonts w:eastAsia="楷体"/>
                <w:bCs/>
                <w:kern w:val="0"/>
                <w:sz w:val="24"/>
                <w:szCs w:val="20"/>
                <w:lang w:bidi="ar"/>
              </w:rPr>
            </w:pPr>
          </w:p>
        </w:tc>
      </w:tr>
      <w:tr w14:paraId="60755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243" w:type="dxa"/>
            <w:shd w:val="clear" w:color="auto" w:fill="auto"/>
            <w:vAlign w:val="center"/>
          </w:tcPr>
          <w:p w14:paraId="1564BC3E">
            <w:pPr>
              <w:spacing w:line="360" w:lineRule="exact"/>
              <w:ind w:firstLine="0" w:firstLineChars="0"/>
              <w:jc w:val="center"/>
              <w:textAlignment w:val="center"/>
              <w:rPr>
                <w:rFonts w:eastAsia="楷体"/>
                <w:b/>
                <w:bCs/>
                <w:kern w:val="0"/>
                <w:sz w:val="24"/>
                <w:szCs w:val="20"/>
                <w:lang w:bidi="ar"/>
              </w:rPr>
            </w:pPr>
            <w:r>
              <w:rPr>
                <w:rFonts w:eastAsia="楷体"/>
                <w:b/>
                <w:bCs/>
                <w:kern w:val="0"/>
                <w:sz w:val="24"/>
                <w:szCs w:val="20"/>
                <w:lang w:bidi="ar"/>
              </w:rPr>
              <w:t>投资业绩</w:t>
            </w:r>
          </w:p>
        </w:tc>
        <w:tc>
          <w:tcPr>
            <w:tcW w:w="7308" w:type="dxa"/>
            <w:shd w:val="clear" w:color="auto" w:fill="auto"/>
            <w:vAlign w:val="center"/>
          </w:tcPr>
          <w:p w14:paraId="4D6A4431">
            <w:pPr>
              <w:widowControl/>
              <w:numPr>
                <w:ilvl w:val="-1"/>
                <w:numId w:val="0"/>
              </w:numPr>
              <w:spacing w:line="340" w:lineRule="exact"/>
              <w:ind w:firstLine="0" w:firstLineChars="0"/>
              <w:textAlignment w:val="center"/>
              <w:rPr>
                <w:rFonts w:eastAsia="楷体"/>
                <w:sz w:val="24"/>
                <w:szCs w:val="20"/>
              </w:rPr>
            </w:pPr>
            <w:r>
              <w:rPr>
                <w:rFonts w:hint="eastAsia" w:eastAsia="楷体"/>
                <w:b/>
                <w:bCs/>
                <w:sz w:val="24"/>
                <w:szCs w:val="20"/>
                <w:lang w:val="en-US" w:eastAsia="zh-CN"/>
              </w:rPr>
              <w:t>1.</w:t>
            </w:r>
            <w:r>
              <w:rPr>
                <w:rFonts w:eastAsia="楷体"/>
                <w:b/>
                <w:bCs/>
                <w:sz w:val="24"/>
                <w:szCs w:val="20"/>
              </w:rPr>
              <w:t>基金投资情况。</w:t>
            </w:r>
            <w:r>
              <w:rPr>
                <w:rFonts w:eastAsia="楷体"/>
                <w:sz w:val="24"/>
                <w:szCs w:val="20"/>
              </w:rPr>
              <w:t>子基金管理机构在管基金投资成效情况，在管基金最新一期净资产是否取得较好增长。</w:t>
            </w:r>
          </w:p>
          <w:p w14:paraId="5E6C8347">
            <w:pPr>
              <w:widowControl/>
              <w:spacing w:line="340" w:lineRule="exact"/>
              <w:ind w:firstLine="0" w:firstLineChars="0"/>
              <w:textAlignment w:val="center"/>
              <w:rPr>
                <w:rFonts w:hint="eastAsia" w:eastAsia="楷体"/>
                <w:b w:val="0"/>
                <w:bCs/>
                <w:sz w:val="24"/>
                <w:szCs w:val="20"/>
              </w:rPr>
            </w:pPr>
            <w:r>
              <w:rPr>
                <w:rFonts w:eastAsia="楷体"/>
                <w:b/>
                <w:sz w:val="24"/>
                <w:szCs w:val="20"/>
              </w:rPr>
              <w:t>2.</w:t>
            </w:r>
            <w:r>
              <w:rPr>
                <w:rFonts w:hint="eastAsia" w:eastAsia="楷体"/>
                <w:b/>
                <w:sz w:val="24"/>
                <w:szCs w:val="20"/>
                <w:lang w:val="en-US" w:eastAsia="zh-CN"/>
              </w:rPr>
              <w:t>成功投资案例</w:t>
            </w:r>
            <w:r>
              <w:rPr>
                <w:rFonts w:eastAsia="楷体"/>
                <w:b/>
                <w:sz w:val="24"/>
                <w:szCs w:val="20"/>
              </w:rPr>
              <w:t>。</w:t>
            </w:r>
            <w:r>
              <w:rPr>
                <w:rFonts w:hint="eastAsia" w:eastAsia="楷体"/>
                <w:b w:val="0"/>
                <w:bCs/>
                <w:sz w:val="24"/>
                <w:szCs w:val="20"/>
              </w:rPr>
              <w:t>主导投资项目</w:t>
            </w:r>
            <w:r>
              <w:rPr>
                <w:rFonts w:hint="eastAsia" w:eastAsia="楷体"/>
                <w:b w:val="0"/>
                <w:bCs/>
                <w:sz w:val="24"/>
                <w:szCs w:val="20"/>
                <w:lang w:val="en-US" w:eastAsia="zh-CN"/>
              </w:rPr>
              <w:t>是否</w:t>
            </w:r>
            <w:r>
              <w:rPr>
                <w:rFonts w:hint="eastAsia" w:eastAsia="楷体"/>
                <w:b w:val="0"/>
                <w:bCs/>
                <w:sz w:val="24"/>
                <w:szCs w:val="20"/>
              </w:rPr>
              <w:t>已取得较好的社会效益和经济效益，原则上须提供不少于3个成功案例，鼓励尽量多列。</w:t>
            </w:r>
            <w:r>
              <w:rPr>
                <w:rFonts w:hint="eastAsia" w:eastAsia="楷体"/>
                <w:bCs/>
                <w:sz w:val="24"/>
                <w:szCs w:val="20"/>
              </w:rPr>
              <w:t>存在安徽</w:t>
            </w:r>
            <w:r>
              <w:rPr>
                <w:rFonts w:hint="eastAsia" w:eastAsia="楷体"/>
                <w:bCs/>
                <w:sz w:val="24"/>
                <w:szCs w:val="20"/>
                <w:lang w:val="en-US" w:eastAsia="zh-CN"/>
              </w:rPr>
              <w:t>省内</w:t>
            </w:r>
            <w:r>
              <w:rPr>
                <w:rFonts w:hint="eastAsia" w:eastAsia="楷体"/>
                <w:bCs/>
                <w:sz w:val="24"/>
                <w:szCs w:val="20"/>
              </w:rPr>
              <w:t>成功投资</w:t>
            </w:r>
            <w:r>
              <w:rPr>
                <w:rFonts w:hint="eastAsia" w:eastAsia="楷体"/>
                <w:bCs/>
                <w:sz w:val="24"/>
                <w:szCs w:val="20"/>
                <w:lang w:val="en-US" w:eastAsia="zh-CN"/>
              </w:rPr>
              <w:t>案例的</w:t>
            </w:r>
            <w:r>
              <w:rPr>
                <w:rFonts w:hint="eastAsia" w:eastAsia="楷体"/>
                <w:bCs/>
                <w:sz w:val="24"/>
                <w:szCs w:val="20"/>
              </w:rPr>
              <w:t>，请</w:t>
            </w:r>
            <w:r>
              <w:rPr>
                <w:rFonts w:hint="eastAsia" w:eastAsia="楷体"/>
                <w:bCs/>
                <w:sz w:val="24"/>
                <w:szCs w:val="20"/>
                <w:lang w:val="en-US" w:eastAsia="zh-CN"/>
              </w:rPr>
              <w:t>予以重点</w:t>
            </w:r>
            <w:r>
              <w:rPr>
                <w:rFonts w:hint="eastAsia" w:eastAsia="楷体"/>
                <w:bCs/>
                <w:sz w:val="24"/>
                <w:szCs w:val="20"/>
              </w:rPr>
              <w:t>列示。</w:t>
            </w:r>
          </w:p>
          <w:p w14:paraId="2390F6ED">
            <w:pPr>
              <w:widowControl/>
              <w:spacing w:line="340" w:lineRule="exact"/>
              <w:ind w:firstLine="0" w:firstLineChars="0"/>
              <w:textAlignment w:val="center"/>
              <w:rPr>
                <w:rFonts w:eastAsia="楷体"/>
                <w:sz w:val="24"/>
                <w:szCs w:val="20"/>
              </w:rPr>
            </w:pPr>
            <w:r>
              <w:rPr>
                <w:rFonts w:hint="eastAsia" w:eastAsia="楷体"/>
                <w:b/>
                <w:sz w:val="24"/>
                <w:szCs w:val="20"/>
              </w:rPr>
              <w:t>备注：</w:t>
            </w:r>
            <w:r>
              <w:rPr>
                <w:rFonts w:eastAsia="楷体"/>
                <w:sz w:val="24"/>
                <w:szCs w:val="20"/>
              </w:rPr>
              <w:t>1.最新一期是以202</w:t>
            </w:r>
            <w:r>
              <w:rPr>
                <w:rFonts w:hint="eastAsia" w:eastAsia="楷体"/>
                <w:sz w:val="24"/>
                <w:szCs w:val="20"/>
                <w:lang w:val="en-US" w:eastAsia="zh-CN"/>
              </w:rPr>
              <w:t>4</w:t>
            </w:r>
            <w:r>
              <w:rPr>
                <w:rFonts w:eastAsia="楷体"/>
                <w:sz w:val="24"/>
                <w:szCs w:val="20"/>
              </w:rPr>
              <w:t>年12月31日为基准日</w:t>
            </w:r>
            <w:r>
              <w:rPr>
                <w:rFonts w:hint="eastAsia" w:eastAsia="楷体"/>
                <w:sz w:val="24"/>
                <w:szCs w:val="20"/>
                <w:lang w:eastAsia="zh-CN"/>
              </w:rPr>
              <w:t>，</w:t>
            </w:r>
            <w:r>
              <w:rPr>
                <w:rFonts w:hint="default" w:eastAsia="楷体" w:cs="Times New Roman"/>
                <w:sz w:val="24"/>
                <w:szCs w:val="20"/>
              </w:rPr>
              <w:t>若202</w:t>
            </w:r>
            <w:r>
              <w:rPr>
                <w:rFonts w:hint="default" w:eastAsia="楷体" w:cs="Times New Roman"/>
                <w:sz w:val="24"/>
                <w:szCs w:val="20"/>
                <w:lang w:val="en-US" w:eastAsia="zh-CN"/>
              </w:rPr>
              <w:t>4</w:t>
            </w:r>
            <w:r>
              <w:rPr>
                <w:rFonts w:hint="default" w:eastAsia="楷体" w:cs="Times New Roman"/>
                <w:sz w:val="24"/>
                <w:szCs w:val="20"/>
              </w:rPr>
              <w:t>年度经审计的财务会计报告尚未出具，可提供盖章的财务报表</w:t>
            </w:r>
            <w:r>
              <w:rPr>
                <w:rFonts w:eastAsia="楷体"/>
                <w:sz w:val="24"/>
                <w:szCs w:val="20"/>
              </w:rPr>
              <w:t>。</w:t>
            </w:r>
            <w:r>
              <w:rPr>
                <w:rFonts w:hint="eastAsia" w:eastAsia="楷体"/>
                <w:bCs/>
                <w:kern w:val="0"/>
                <w:sz w:val="24"/>
                <w:szCs w:val="20"/>
                <w:lang w:val="en-US" w:eastAsia="zh-CN" w:bidi="ar"/>
              </w:rPr>
              <w:t>2</w:t>
            </w:r>
            <w:r>
              <w:rPr>
                <w:rFonts w:hint="eastAsia" w:eastAsia="楷体"/>
                <w:b w:val="0"/>
                <w:bCs/>
                <w:sz w:val="24"/>
                <w:szCs w:val="20"/>
              </w:rPr>
              <w:t>.投资成功案例主要包括投资后实现首次公开发行上市（IPO）、被上市公司并购项目，或者为地方政府投资和成功招引</w:t>
            </w:r>
            <w:r>
              <w:rPr>
                <w:rFonts w:hint="eastAsia" w:eastAsia="楷体"/>
                <w:b w:val="0"/>
                <w:bCs/>
                <w:sz w:val="24"/>
                <w:szCs w:val="20"/>
                <w:lang w:eastAsia="zh-CN"/>
              </w:rPr>
              <w:t>的</w:t>
            </w:r>
            <w:r>
              <w:rPr>
                <w:rFonts w:hint="eastAsia" w:eastAsia="楷体"/>
                <w:b w:val="0"/>
                <w:bCs/>
                <w:sz w:val="24"/>
                <w:szCs w:val="20"/>
              </w:rPr>
              <w:t>重大产业项目案例，其中，为地方政府投资和成功招引</w:t>
            </w:r>
            <w:r>
              <w:rPr>
                <w:rFonts w:hint="eastAsia" w:eastAsia="楷体"/>
                <w:b w:val="0"/>
                <w:bCs/>
                <w:sz w:val="24"/>
                <w:szCs w:val="20"/>
                <w:lang w:eastAsia="zh-CN"/>
              </w:rPr>
              <w:t>的</w:t>
            </w:r>
            <w:r>
              <w:rPr>
                <w:rFonts w:hint="eastAsia" w:eastAsia="楷体"/>
                <w:b w:val="0"/>
                <w:bCs/>
                <w:sz w:val="24"/>
                <w:szCs w:val="20"/>
              </w:rPr>
              <w:t>重大产业项目案例申报并购基金、产业链基金的投资金额不少于5000万元；申报硬科技基金的投资金额不少于1000万元。</w:t>
            </w:r>
            <w:r>
              <w:rPr>
                <w:rFonts w:hint="eastAsia" w:eastAsia="楷体"/>
                <w:b w:val="0"/>
                <w:bCs/>
                <w:sz w:val="24"/>
                <w:szCs w:val="20"/>
                <w:lang w:val="en-US" w:eastAsia="zh-CN"/>
              </w:rPr>
              <w:t>3.</w:t>
            </w:r>
            <w:r>
              <w:rPr>
                <w:rFonts w:eastAsia="楷体"/>
                <w:b w:val="0"/>
                <w:bCs/>
                <w:sz w:val="24"/>
                <w:szCs w:val="20"/>
              </w:rPr>
              <w:t>投资案例原则上应符合拟申报子基金的定位和投资要求。</w:t>
            </w:r>
            <w:r>
              <w:rPr>
                <w:rFonts w:eastAsia="楷体"/>
                <w:sz w:val="24"/>
                <w:szCs w:val="20"/>
              </w:rPr>
              <w:t>申报产业链基金的应主要提供重点布局产业链项目投资案例；申报并购基金的应主要提供并购类项目投资案例；申报硬科技基金的应主要提供科技类项目投资案例。</w:t>
            </w:r>
            <w:r>
              <w:rPr>
                <w:rFonts w:hint="eastAsia" w:eastAsia="楷体"/>
                <w:bCs/>
                <w:kern w:val="0"/>
                <w:sz w:val="24"/>
                <w:szCs w:val="20"/>
                <w:lang w:val="en-US" w:eastAsia="zh-CN" w:bidi="ar"/>
              </w:rPr>
              <w:t>4</w:t>
            </w:r>
            <w:r>
              <w:rPr>
                <w:rFonts w:eastAsia="楷体"/>
                <w:bCs/>
                <w:kern w:val="0"/>
                <w:sz w:val="24"/>
                <w:szCs w:val="20"/>
                <w:lang w:bidi="ar"/>
              </w:rPr>
              <w:t>.子基金管理机构或为同一控股股东、同一实际控制人旗下的管理机构、同一委派管理团队负责的管理机构的</w:t>
            </w:r>
            <w:r>
              <w:rPr>
                <w:rFonts w:hint="eastAsia" w:eastAsia="楷体"/>
                <w:bCs/>
                <w:kern w:val="0"/>
                <w:sz w:val="24"/>
                <w:szCs w:val="20"/>
                <w:lang w:val="en-US" w:eastAsia="zh-CN" w:bidi="ar"/>
              </w:rPr>
              <w:t>成功投资</w:t>
            </w:r>
            <w:r>
              <w:rPr>
                <w:rFonts w:eastAsia="楷体"/>
                <w:bCs/>
                <w:kern w:val="0"/>
                <w:sz w:val="24"/>
                <w:szCs w:val="20"/>
                <w:lang w:bidi="ar"/>
              </w:rPr>
              <w:t>案例</w:t>
            </w:r>
            <w:r>
              <w:rPr>
                <w:rFonts w:hint="eastAsia" w:eastAsia="楷体"/>
                <w:bCs/>
                <w:kern w:val="0"/>
                <w:sz w:val="24"/>
                <w:szCs w:val="20"/>
                <w:lang w:val="en-US" w:eastAsia="zh-CN" w:bidi="ar"/>
              </w:rPr>
              <w:t>可予以列示</w:t>
            </w:r>
            <w:r>
              <w:rPr>
                <w:rFonts w:eastAsia="楷体"/>
                <w:bCs/>
                <w:kern w:val="0"/>
                <w:sz w:val="24"/>
                <w:szCs w:val="20"/>
                <w:lang w:bidi="ar"/>
              </w:rPr>
              <w:t>。</w:t>
            </w:r>
          </w:p>
        </w:tc>
        <w:tc>
          <w:tcPr>
            <w:tcW w:w="1725" w:type="dxa"/>
          </w:tcPr>
          <w:p w14:paraId="1E829016">
            <w:pPr>
              <w:widowControl/>
              <w:spacing w:line="340" w:lineRule="exact"/>
              <w:ind w:firstLine="0" w:firstLineChars="0"/>
              <w:textAlignment w:val="center"/>
              <w:rPr>
                <w:rFonts w:eastAsia="楷体"/>
                <w:bCs/>
                <w:sz w:val="24"/>
                <w:szCs w:val="20"/>
              </w:rPr>
            </w:pPr>
          </w:p>
        </w:tc>
        <w:tc>
          <w:tcPr>
            <w:tcW w:w="1898" w:type="dxa"/>
          </w:tcPr>
          <w:p w14:paraId="5BE718E9">
            <w:pPr>
              <w:widowControl/>
              <w:spacing w:line="340" w:lineRule="exact"/>
              <w:ind w:firstLine="0" w:firstLineChars="0"/>
              <w:textAlignment w:val="center"/>
              <w:rPr>
                <w:rFonts w:eastAsia="楷体"/>
                <w:bCs/>
                <w:sz w:val="24"/>
                <w:szCs w:val="20"/>
              </w:rPr>
            </w:pPr>
          </w:p>
        </w:tc>
        <w:tc>
          <w:tcPr>
            <w:tcW w:w="1756" w:type="dxa"/>
          </w:tcPr>
          <w:p w14:paraId="7781C354">
            <w:pPr>
              <w:widowControl/>
              <w:spacing w:line="340" w:lineRule="exact"/>
              <w:ind w:firstLine="0" w:firstLineChars="0"/>
              <w:textAlignment w:val="center"/>
              <w:rPr>
                <w:rFonts w:eastAsia="楷体"/>
                <w:bCs/>
                <w:sz w:val="24"/>
                <w:szCs w:val="20"/>
              </w:rPr>
            </w:pPr>
          </w:p>
        </w:tc>
      </w:tr>
      <w:tr w14:paraId="3344C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2" w:hRule="atLeast"/>
        </w:trPr>
        <w:tc>
          <w:tcPr>
            <w:tcW w:w="1243" w:type="dxa"/>
            <w:shd w:val="clear" w:color="auto" w:fill="auto"/>
            <w:vAlign w:val="center"/>
          </w:tcPr>
          <w:p w14:paraId="21307308">
            <w:pPr>
              <w:spacing w:line="360" w:lineRule="exact"/>
              <w:ind w:firstLine="0" w:firstLineChars="0"/>
              <w:jc w:val="center"/>
              <w:textAlignment w:val="center"/>
              <w:rPr>
                <w:rFonts w:eastAsia="楷体"/>
                <w:b/>
                <w:bCs/>
                <w:kern w:val="0"/>
                <w:sz w:val="24"/>
                <w:szCs w:val="20"/>
                <w:lang w:bidi="ar"/>
              </w:rPr>
            </w:pPr>
            <w:r>
              <w:rPr>
                <w:rFonts w:eastAsia="楷体"/>
                <w:b/>
                <w:bCs/>
                <w:kern w:val="0"/>
                <w:sz w:val="24"/>
                <w:szCs w:val="20"/>
                <w:lang w:bidi="ar"/>
              </w:rPr>
              <w:t>管理能力</w:t>
            </w:r>
          </w:p>
        </w:tc>
        <w:tc>
          <w:tcPr>
            <w:tcW w:w="7308" w:type="dxa"/>
            <w:shd w:val="clear" w:color="auto" w:fill="auto"/>
            <w:vAlign w:val="center"/>
          </w:tcPr>
          <w:p w14:paraId="0C543A4C">
            <w:pPr>
              <w:widowControl/>
              <w:spacing w:line="340" w:lineRule="exact"/>
              <w:ind w:firstLine="0" w:firstLineChars="0"/>
              <w:textAlignment w:val="center"/>
              <w:rPr>
                <w:rFonts w:eastAsia="楷体"/>
                <w:sz w:val="24"/>
                <w:szCs w:val="20"/>
              </w:rPr>
            </w:pPr>
            <w:r>
              <w:rPr>
                <w:rFonts w:eastAsia="楷体"/>
                <w:b/>
                <w:bCs/>
                <w:sz w:val="24"/>
                <w:szCs w:val="20"/>
              </w:rPr>
              <w:t>1.内部治理。</w:t>
            </w:r>
            <w:r>
              <w:rPr>
                <w:rFonts w:hint="eastAsia" w:eastAsia="楷体"/>
                <w:b w:val="0"/>
                <w:bCs w:val="0"/>
                <w:sz w:val="24"/>
                <w:szCs w:val="20"/>
              </w:rPr>
              <w:t>子基金管理机构是否已建立健全募投管退制度体系及运营机制，组织架构和职责分工完整，建立投资管理机制、</w:t>
            </w:r>
            <w:r>
              <w:rPr>
                <w:rFonts w:hint="eastAsia" w:eastAsia="楷体"/>
                <w:b w:val="0"/>
                <w:bCs w:val="0"/>
                <w:sz w:val="24"/>
                <w:szCs w:val="20"/>
                <w:lang w:val="en-US" w:eastAsia="zh-CN"/>
              </w:rPr>
              <w:t>退出机制、</w:t>
            </w:r>
            <w:r>
              <w:rPr>
                <w:rFonts w:hint="eastAsia" w:eastAsia="楷体"/>
                <w:b w:val="0"/>
                <w:bCs w:val="0"/>
                <w:sz w:val="24"/>
                <w:szCs w:val="20"/>
              </w:rPr>
              <w:t>风险防控机制、激励约束机制、投资估值制度、跟投制度、关联交易制度等。</w:t>
            </w:r>
          </w:p>
          <w:p w14:paraId="692F767A">
            <w:pPr>
              <w:widowControl/>
              <w:spacing w:line="340" w:lineRule="exact"/>
              <w:ind w:firstLine="0" w:firstLineChars="0"/>
              <w:textAlignment w:val="center"/>
              <w:rPr>
                <w:rFonts w:hint="default" w:eastAsia="楷体"/>
                <w:b w:val="0"/>
                <w:bCs w:val="0"/>
                <w:sz w:val="24"/>
                <w:szCs w:val="20"/>
              </w:rPr>
            </w:pPr>
            <w:r>
              <w:rPr>
                <w:rFonts w:hint="eastAsia" w:eastAsia="楷体"/>
                <w:b/>
                <w:bCs/>
                <w:sz w:val="24"/>
                <w:szCs w:val="20"/>
                <w:lang w:val="en-US" w:eastAsia="zh-CN"/>
              </w:rPr>
              <w:t>2.</w:t>
            </w:r>
            <w:r>
              <w:rPr>
                <w:rFonts w:hint="default" w:eastAsia="楷体"/>
                <w:b/>
                <w:bCs/>
                <w:sz w:val="24"/>
                <w:szCs w:val="20"/>
              </w:rPr>
              <w:t>基金管理公司经营情况。</w:t>
            </w:r>
            <w:r>
              <w:rPr>
                <w:rFonts w:hint="default" w:eastAsia="楷体"/>
                <w:b w:val="0"/>
                <w:bCs w:val="0"/>
                <w:sz w:val="24"/>
                <w:szCs w:val="20"/>
              </w:rPr>
              <w:t>子基金管理机构近</w:t>
            </w:r>
            <w:r>
              <w:rPr>
                <w:rFonts w:hint="eastAsia" w:eastAsia="楷体"/>
                <w:b w:val="0"/>
                <w:bCs w:val="0"/>
                <w:sz w:val="24"/>
                <w:szCs w:val="20"/>
                <w:lang w:val="en-US" w:eastAsia="zh-CN"/>
              </w:rPr>
              <w:t>3</w:t>
            </w:r>
            <w:r>
              <w:rPr>
                <w:rFonts w:hint="default" w:eastAsia="楷体"/>
                <w:b w:val="0"/>
                <w:bCs w:val="0"/>
                <w:sz w:val="24"/>
                <w:szCs w:val="20"/>
              </w:rPr>
              <w:t>年盈利情况。</w:t>
            </w:r>
          </w:p>
          <w:p w14:paraId="3DD0F364">
            <w:pPr>
              <w:widowControl/>
              <w:spacing w:line="340" w:lineRule="exact"/>
              <w:ind w:firstLine="0" w:firstLineChars="0"/>
              <w:textAlignment w:val="center"/>
              <w:rPr>
                <w:rFonts w:hint="eastAsia" w:eastAsia="楷体"/>
                <w:b w:val="0"/>
                <w:bCs w:val="0"/>
                <w:sz w:val="24"/>
                <w:szCs w:val="20"/>
                <w:lang w:val="en-US"/>
              </w:rPr>
            </w:pPr>
            <w:r>
              <w:rPr>
                <w:rFonts w:hint="default" w:eastAsia="楷体"/>
                <w:b w:val="0"/>
                <w:bCs w:val="0"/>
                <w:sz w:val="24"/>
                <w:szCs w:val="20"/>
              </w:rPr>
              <w:t>备注：依据2022年以来管理公司合并层面财务报表、审计报告（含附注明细，如有）和审计调整清单（如有）</w:t>
            </w:r>
            <w:r>
              <w:rPr>
                <w:rFonts w:hint="default" w:eastAsia="楷体"/>
                <w:b w:val="0"/>
                <w:bCs w:val="0"/>
                <w:sz w:val="24"/>
                <w:szCs w:val="20"/>
                <w:lang w:eastAsia="zh-CN"/>
              </w:rPr>
              <w:t>。</w:t>
            </w:r>
            <w:r>
              <w:rPr>
                <w:rFonts w:hint="default" w:eastAsia="楷体" w:cs="Times New Roman"/>
                <w:sz w:val="24"/>
                <w:szCs w:val="20"/>
              </w:rPr>
              <w:t>若202</w:t>
            </w:r>
            <w:r>
              <w:rPr>
                <w:rFonts w:hint="default" w:eastAsia="楷体" w:cs="Times New Roman"/>
                <w:sz w:val="24"/>
                <w:szCs w:val="20"/>
                <w:lang w:val="en-US" w:eastAsia="zh-CN"/>
              </w:rPr>
              <w:t>4</w:t>
            </w:r>
            <w:r>
              <w:rPr>
                <w:rFonts w:hint="default" w:eastAsia="楷体" w:cs="Times New Roman"/>
                <w:sz w:val="24"/>
                <w:szCs w:val="20"/>
              </w:rPr>
              <w:t>年度经审计的财务会计报告尚未出具，可提供盖章的财务报表</w:t>
            </w:r>
            <w:r>
              <w:rPr>
                <w:rFonts w:hint="eastAsia" w:eastAsia="楷体" w:cs="Times New Roman"/>
                <w:sz w:val="24"/>
                <w:szCs w:val="20"/>
                <w:lang w:eastAsia="zh-CN"/>
              </w:rPr>
              <w:t>。</w:t>
            </w:r>
          </w:p>
          <w:p w14:paraId="769A5565">
            <w:pPr>
              <w:widowControl/>
              <w:numPr>
                <w:ilvl w:val="-1"/>
                <w:numId w:val="0"/>
              </w:numPr>
              <w:spacing w:line="340" w:lineRule="exact"/>
              <w:ind w:firstLine="0" w:firstLineChars="0"/>
              <w:textAlignment w:val="center"/>
              <w:rPr>
                <w:rFonts w:hint="eastAsia" w:eastAsia="楷体"/>
                <w:b w:val="0"/>
                <w:bCs w:val="0"/>
                <w:sz w:val="24"/>
                <w:szCs w:val="20"/>
                <w:lang w:val="en-US" w:eastAsia="zh-CN"/>
              </w:rPr>
            </w:pPr>
            <w:r>
              <w:rPr>
                <w:rFonts w:hint="eastAsia" w:eastAsia="楷体"/>
                <w:b/>
                <w:bCs/>
                <w:sz w:val="24"/>
                <w:szCs w:val="20"/>
                <w:lang w:val="en-US" w:eastAsia="zh-CN"/>
              </w:rPr>
              <w:t>3.行业研究能力。</w:t>
            </w:r>
            <w:r>
              <w:rPr>
                <w:rFonts w:hint="eastAsia" w:eastAsia="楷体"/>
                <w:b w:val="0"/>
                <w:bCs w:val="0"/>
                <w:sz w:val="24"/>
                <w:szCs w:val="20"/>
                <w:lang w:val="en-US" w:eastAsia="zh-CN"/>
              </w:rPr>
              <w:t>子基金管理机构是否具备行业研究能力。</w:t>
            </w:r>
          </w:p>
          <w:p w14:paraId="0FC47B32">
            <w:pPr>
              <w:widowControl/>
              <w:numPr>
                <w:ilvl w:val="-1"/>
                <w:numId w:val="0"/>
              </w:numPr>
              <w:spacing w:line="340" w:lineRule="exact"/>
              <w:ind w:firstLine="0" w:firstLineChars="0"/>
              <w:textAlignment w:val="center"/>
              <w:rPr>
                <w:rFonts w:hint="default" w:eastAsia="楷体"/>
                <w:b w:val="0"/>
                <w:bCs w:val="0"/>
                <w:sz w:val="24"/>
                <w:szCs w:val="20"/>
                <w:lang w:val="en-US" w:eastAsia="zh-CN"/>
              </w:rPr>
            </w:pPr>
            <w:r>
              <w:rPr>
                <w:rFonts w:hint="eastAsia" w:eastAsia="楷体"/>
                <w:b w:val="0"/>
                <w:bCs w:val="0"/>
                <w:sz w:val="24"/>
                <w:szCs w:val="20"/>
                <w:lang w:val="en-US" w:eastAsia="zh-CN"/>
              </w:rPr>
              <w:t>备注：1.主要考察2022年1月以来子基金管理机构对主要投资行业研究报告情况，如行业研究报告、专著、专题研究报告等。2.子基金管理机构或为同一控股股东、同一实际控制人旗下的管理机构、委派管理团队个人的行业研究报告均可予以列示。</w:t>
            </w:r>
          </w:p>
          <w:p w14:paraId="0E517693">
            <w:pPr>
              <w:widowControl/>
              <w:spacing w:line="340" w:lineRule="exact"/>
              <w:ind w:firstLine="0" w:firstLineChars="0"/>
              <w:textAlignment w:val="center"/>
              <w:rPr>
                <w:rFonts w:eastAsia="楷体"/>
                <w:sz w:val="24"/>
                <w:szCs w:val="20"/>
              </w:rPr>
            </w:pPr>
            <w:r>
              <w:rPr>
                <w:rFonts w:hint="eastAsia" w:eastAsia="楷体"/>
                <w:b/>
                <w:bCs/>
                <w:sz w:val="24"/>
                <w:szCs w:val="20"/>
                <w:lang w:val="en-US" w:eastAsia="zh-CN"/>
              </w:rPr>
              <w:t>4</w:t>
            </w:r>
            <w:r>
              <w:rPr>
                <w:rFonts w:eastAsia="楷体"/>
                <w:b/>
                <w:bCs/>
                <w:sz w:val="24"/>
                <w:szCs w:val="20"/>
              </w:rPr>
              <w:t>.行业影响力。</w:t>
            </w:r>
            <w:r>
              <w:rPr>
                <w:rFonts w:eastAsia="楷体"/>
                <w:sz w:val="24"/>
                <w:szCs w:val="20"/>
              </w:rPr>
              <w:t>子基金管理机构是否具备社会知名度和行业影响力。</w:t>
            </w:r>
          </w:p>
          <w:p w14:paraId="3591EBB1">
            <w:pPr>
              <w:widowControl/>
              <w:spacing w:line="340" w:lineRule="exact"/>
              <w:ind w:firstLine="0" w:firstLineChars="0"/>
              <w:textAlignment w:val="center"/>
              <w:rPr>
                <w:rFonts w:eastAsia="楷体"/>
                <w:sz w:val="24"/>
                <w:szCs w:val="20"/>
              </w:rPr>
            </w:pPr>
            <w:r>
              <w:rPr>
                <w:rFonts w:eastAsia="楷体"/>
                <w:sz w:val="24"/>
                <w:szCs w:val="20"/>
              </w:rPr>
              <w:t>备注：</w:t>
            </w:r>
            <w:r>
              <w:rPr>
                <w:rFonts w:hint="eastAsia" w:eastAsia="楷体"/>
                <w:sz w:val="24"/>
                <w:szCs w:val="20"/>
              </w:rPr>
              <w:t>社会知名度和行业影响力主要参考2022年1月以来中国证券投资基金业协会等行业自律监管机构，或者清科研究、投中网、母基金研究中心、中国风险投资研究院、融中</w:t>
            </w:r>
            <w:r>
              <w:rPr>
                <w:rFonts w:hint="eastAsia" w:eastAsia="楷体"/>
                <w:sz w:val="24"/>
                <w:szCs w:val="20"/>
                <w:lang w:eastAsia="zh-CN"/>
              </w:rPr>
              <w:t>、</w:t>
            </w:r>
            <w:r>
              <w:rPr>
                <w:rFonts w:hint="eastAsia" w:eastAsia="楷体"/>
                <w:sz w:val="24"/>
                <w:szCs w:val="20"/>
                <w:lang w:val="en-US" w:eastAsia="zh-CN"/>
              </w:rPr>
              <w:t>母基金周刊</w:t>
            </w:r>
            <w:r>
              <w:rPr>
                <w:rFonts w:hint="eastAsia" w:eastAsia="楷体"/>
                <w:sz w:val="24"/>
                <w:szCs w:val="20"/>
              </w:rPr>
              <w:t>等第三方知名机构，或者行业知名母基金发布的信用报告、排名、榜单、评价报告等。</w:t>
            </w:r>
          </w:p>
        </w:tc>
        <w:tc>
          <w:tcPr>
            <w:tcW w:w="1725" w:type="dxa"/>
          </w:tcPr>
          <w:p w14:paraId="5DF3807C">
            <w:pPr>
              <w:widowControl/>
              <w:spacing w:line="340" w:lineRule="exact"/>
              <w:ind w:firstLine="0" w:firstLineChars="0"/>
              <w:textAlignment w:val="center"/>
              <w:rPr>
                <w:rFonts w:eastAsia="楷体"/>
                <w:bCs/>
                <w:sz w:val="24"/>
                <w:szCs w:val="20"/>
              </w:rPr>
            </w:pPr>
          </w:p>
        </w:tc>
        <w:tc>
          <w:tcPr>
            <w:tcW w:w="1898" w:type="dxa"/>
          </w:tcPr>
          <w:p w14:paraId="7AB7E925">
            <w:pPr>
              <w:widowControl/>
              <w:spacing w:line="340" w:lineRule="exact"/>
              <w:ind w:firstLine="0" w:firstLineChars="0"/>
              <w:textAlignment w:val="center"/>
              <w:rPr>
                <w:rFonts w:eastAsia="楷体"/>
                <w:bCs/>
                <w:sz w:val="24"/>
                <w:szCs w:val="20"/>
              </w:rPr>
            </w:pPr>
          </w:p>
        </w:tc>
        <w:tc>
          <w:tcPr>
            <w:tcW w:w="1756" w:type="dxa"/>
          </w:tcPr>
          <w:p w14:paraId="61B69176">
            <w:pPr>
              <w:widowControl/>
              <w:spacing w:line="340" w:lineRule="exact"/>
              <w:ind w:firstLine="0" w:firstLineChars="0"/>
              <w:textAlignment w:val="center"/>
              <w:rPr>
                <w:rFonts w:eastAsia="楷体"/>
                <w:bCs/>
                <w:sz w:val="24"/>
                <w:szCs w:val="20"/>
              </w:rPr>
            </w:pPr>
          </w:p>
        </w:tc>
      </w:tr>
      <w:tr w14:paraId="227FD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20" w:hRule="atLeast"/>
        </w:trPr>
        <w:tc>
          <w:tcPr>
            <w:tcW w:w="1243" w:type="dxa"/>
            <w:shd w:val="clear" w:color="auto" w:fill="auto"/>
            <w:vAlign w:val="center"/>
          </w:tcPr>
          <w:p w14:paraId="47577BAB">
            <w:pPr>
              <w:spacing w:line="360" w:lineRule="exact"/>
              <w:ind w:firstLine="0" w:firstLineChars="0"/>
              <w:jc w:val="center"/>
              <w:textAlignment w:val="center"/>
              <w:rPr>
                <w:rFonts w:eastAsia="楷体"/>
                <w:b/>
                <w:bCs/>
                <w:kern w:val="0"/>
                <w:sz w:val="24"/>
                <w:szCs w:val="20"/>
                <w:lang w:bidi="ar"/>
              </w:rPr>
            </w:pPr>
            <w:r>
              <w:rPr>
                <w:rFonts w:eastAsia="楷体"/>
                <w:b/>
                <w:bCs/>
                <w:kern w:val="0"/>
                <w:sz w:val="24"/>
                <w:szCs w:val="20"/>
                <w:lang w:bidi="ar"/>
              </w:rPr>
              <w:t>退出业绩</w:t>
            </w:r>
          </w:p>
        </w:tc>
        <w:tc>
          <w:tcPr>
            <w:tcW w:w="7308" w:type="dxa"/>
            <w:shd w:val="clear" w:color="auto" w:fill="auto"/>
            <w:vAlign w:val="center"/>
          </w:tcPr>
          <w:p w14:paraId="1DC9931D">
            <w:pPr>
              <w:widowControl/>
              <w:spacing w:line="340" w:lineRule="exact"/>
              <w:ind w:firstLine="0" w:firstLineChars="0"/>
              <w:textAlignment w:val="center"/>
              <w:rPr>
                <w:rFonts w:eastAsia="楷体"/>
                <w:bCs/>
                <w:sz w:val="24"/>
                <w:szCs w:val="20"/>
              </w:rPr>
            </w:pPr>
            <w:r>
              <w:rPr>
                <w:rFonts w:eastAsia="楷体"/>
                <w:b/>
                <w:bCs/>
                <w:sz w:val="24"/>
                <w:szCs w:val="20"/>
              </w:rPr>
              <w:t>历史管理基金资本分红率（DPI）。</w:t>
            </w:r>
            <w:r>
              <w:rPr>
                <w:rFonts w:eastAsia="楷体"/>
                <w:bCs/>
                <w:sz w:val="24"/>
                <w:szCs w:val="20"/>
              </w:rPr>
              <w:t>拥有不少于1个的退出业绩或流动性较好的基金案例。基金案例主要包括：已清算且DPI不低于1的基金；处于清算状态或延长期且DPI不低于1的基金；处于退出期且DPI不低于0.6的基金；处于投资期且DPI不低于</w:t>
            </w:r>
            <w:r>
              <w:rPr>
                <w:rFonts w:hint="default" w:eastAsia="楷体"/>
                <w:bCs/>
                <w:sz w:val="24"/>
                <w:szCs w:val="20"/>
                <w:lang w:val="en-US"/>
              </w:rPr>
              <w:t>0.2</w:t>
            </w:r>
            <w:r>
              <w:rPr>
                <w:rFonts w:eastAsia="楷体"/>
                <w:bCs/>
                <w:sz w:val="24"/>
                <w:szCs w:val="20"/>
              </w:rPr>
              <w:t>的基金。</w:t>
            </w:r>
            <w:r>
              <w:rPr>
                <w:rFonts w:hint="eastAsia" w:eastAsia="楷体"/>
                <w:bCs/>
                <w:sz w:val="24"/>
                <w:szCs w:val="20"/>
                <w:lang w:val="en-US" w:eastAsia="zh-CN"/>
              </w:rPr>
              <w:t>退出业绩</w:t>
            </w:r>
            <w:r>
              <w:rPr>
                <w:rFonts w:eastAsia="楷体"/>
                <w:bCs/>
                <w:sz w:val="24"/>
                <w:szCs w:val="20"/>
              </w:rPr>
              <w:t>案例不包括单一项目基金。</w:t>
            </w:r>
          </w:p>
          <w:p w14:paraId="49276002">
            <w:pPr>
              <w:widowControl/>
              <w:spacing w:line="340" w:lineRule="exact"/>
              <w:ind w:firstLine="0" w:firstLineChars="0"/>
              <w:textAlignment w:val="center"/>
              <w:rPr>
                <w:rFonts w:eastAsia="楷体"/>
                <w:sz w:val="24"/>
                <w:szCs w:val="20"/>
              </w:rPr>
            </w:pPr>
            <w:r>
              <w:rPr>
                <w:rFonts w:hint="eastAsia" w:eastAsia="楷体"/>
                <w:bCs/>
                <w:sz w:val="24"/>
                <w:szCs w:val="20"/>
              </w:rPr>
              <w:t>备注：</w:t>
            </w:r>
            <w:r>
              <w:rPr>
                <w:rFonts w:eastAsia="楷体"/>
                <w:bCs/>
                <w:sz w:val="24"/>
                <w:szCs w:val="20"/>
              </w:rPr>
              <w:t>1.资本分红率（DPI）=【基金累计向出资人分配金额+持有已上市公司股份流通市值】/基金出资人累计实缴金额；2.基金持有的已上市公司股份的流通市值（含处于限售期的非流通市值），以202</w:t>
            </w:r>
            <w:r>
              <w:rPr>
                <w:rFonts w:hint="eastAsia" w:eastAsia="楷体"/>
                <w:bCs/>
                <w:sz w:val="24"/>
                <w:szCs w:val="20"/>
                <w:lang w:val="en-US" w:eastAsia="zh-CN"/>
              </w:rPr>
              <w:t>4</w:t>
            </w:r>
            <w:r>
              <w:rPr>
                <w:rFonts w:eastAsia="楷体"/>
                <w:bCs/>
                <w:sz w:val="24"/>
                <w:szCs w:val="20"/>
              </w:rPr>
              <w:t>年12月31日前30个交易日均值为据。3.已清算基金以中基协备案信息为依据。4.子基金管理机构或为同一控股股东、同一实际控制人旗下的管理机构、同一委派管理团队负责的管理机构，在管或历史管理基金案例可</w:t>
            </w:r>
            <w:r>
              <w:rPr>
                <w:rFonts w:hint="eastAsia" w:eastAsia="楷体"/>
                <w:bCs/>
                <w:sz w:val="24"/>
                <w:szCs w:val="20"/>
                <w:lang w:val="en-US" w:eastAsia="zh-CN"/>
              </w:rPr>
              <w:t>予以列示</w:t>
            </w:r>
            <w:r>
              <w:rPr>
                <w:rFonts w:eastAsia="楷体"/>
                <w:bCs/>
                <w:sz w:val="24"/>
                <w:szCs w:val="20"/>
              </w:rPr>
              <w:t>。</w:t>
            </w:r>
          </w:p>
        </w:tc>
        <w:tc>
          <w:tcPr>
            <w:tcW w:w="1725" w:type="dxa"/>
          </w:tcPr>
          <w:p w14:paraId="7D6DC918">
            <w:pPr>
              <w:widowControl/>
              <w:spacing w:line="340" w:lineRule="exact"/>
              <w:ind w:firstLine="0" w:firstLineChars="0"/>
              <w:textAlignment w:val="center"/>
              <w:rPr>
                <w:rFonts w:eastAsia="楷体"/>
                <w:bCs/>
                <w:sz w:val="24"/>
                <w:szCs w:val="20"/>
              </w:rPr>
            </w:pPr>
          </w:p>
        </w:tc>
        <w:tc>
          <w:tcPr>
            <w:tcW w:w="1898" w:type="dxa"/>
          </w:tcPr>
          <w:p w14:paraId="34ED6C72">
            <w:pPr>
              <w:widowControl/>
              <w:spacing w:line="340" w:lineRule="exact"/>
              <w:ind w:firstLine="0" w:firstLineChars="0"/>
              <w:textAlignment w:val="center"/>
              <w:rPr>
                <w:rFonts w:eastAsia="楷体"/>
                <w:bCs/>
                <w:sz w:val="24"/>
                <w:szCs w:val="20"/>
              </w:rPr>
            </w:pPr>
          </w:p>
        </w:tc>
        <w:tc>
          <w:tcPr>
            <w:tcW w:w="1756" w:type="dxa"/>
          </w:tcPr>
          <w:p w14:paraId="4CF724F3">
            <w:pPr>
              <w:widowControl/>
              <w:spacing w:line="340" w:lineRule="exact"/>
              <w:ind w:firstLine="0" w:firstLineChars="0"/>
              <w:textAlignment w:val="center"/>
              <w:rPr>
                <w:rFonts w:eastAsia="楷体"/>
                <w:bCs/>
                <w:sz w:val="24"/>
                <w:szCs w:val="20"/>
              </w:rPr>
            </w:pPr>
          </w:p>
        </w:tc>
      </w:tr>
      <w:tr w14:paraId="7528F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64" w:hRule="atLeast"/>
        </w:trPr>
        <w:tc>
          <w:tcPr>
            <w:tcW w:w="1243" w:type="dxa"/>
            <w:shd w:val="clear" w:color="auto" w:fill="auto"/>
            <w:vAlign w:val="center"/>
          </w:tcPr>
          <w:p w14:paraId="16125D0C">
            <w:pPr>
              <w:widowControl/>
              <w:spacing w:line="360" w:lineRule="exact"/>
              <w:ind w:left="-160" w:leftChars="-50" w:right="-160" w:rightChars="-50" w:firstLine="0" w:firstLineChars="0"/>
              <w:jc w:val="center"/>
              <w:textAlignment w:val="center"/>
              <w:rPr>
                <w:rFonts w:eastAsia="楷体"/>
                <w:b/>
                <w:bCs/>
                <w:kern w:val="0"/>
                <w:sz w:val="24"/>
                <w:szCs w:val="20"/>
                <w:lang w:bidi="ar"/>
              </w:rPr>
            </w:pPr>
            <w:r>
              <w:rPr>
                <w:rFonts w:eastAsia="楷体"/>
                <w:b/>
                <w:bCs/>
                <w:kern w:val="0"/>
                <w:sz w:val="24"/>
                <w:szCs w:val="20"/>
                <w:lang w:bidi="ar"/>
              </w:rPr>
              <w:t>团队情况</w:t>
            </w:r>
          </w:p>
        </w:tc>
        <w:tc>
          <w:tcPr>
            <w:tcW w:w="7308" w:type="dxa"/>
            <w:shd w:val="clear" w:color="auto" w:fill="auto"/>
            <w:vAlign w:val="center"/>
          </w:tcPr>
          <w:p w14:paraId="25EBF639">
            <w:pPr>
              <w:widowControl/>
              <w:spacing w:line="340" w:lineRule="exact"/>
              <w:ind w:firstLine="0" w:firstLineChars="0"/>
              <w:textAlignment w:val="center"/>
              <w:rPr>
                <w:rFonts w:eastAsia="楷体"/>
                <w:sz w:val="24"/>
                <w:szCs w:val="20"/>
              </w:rPr>
            </w:pPr>
            <w:r>
              <w:rPr>
                <w:rFonts w:eastAsia="楷体"/>
                <w:b/>
                <w:bCs/>
                <w:sz w:val="24"/>
                <w:szCs w:val="20"/>
              </w:rPr>
              <w:t>1.人员配备情况。</w:t>
            </w:r>
            <w:r>
              <w:rPr>
                <w:rFonts w:hint="eastAsia" w:eastAsia="楷体"/>
                <w:sz w:val="24"/>
                <w:szCs w:val="20"/>
              </w:rPr>
              <w:t>考察子基金管理机构人力资源情况，包括但不限于员工人数、前中后台人员配备、近3年人员异动情况等</w:t>
            </w:r>
            <w:r>
              <w:rPr>
                <w:rFonts w:eastAsia="楷体"/>
                <w:sz w:val="24"/>
                <w:szCs w:val="20"/>
              </w:rPr>
              <w:t>。</w:t>
            </w:r>
          </w:p>
          <w:p w14:paraId="5675EB3A">
            <w:pPr>
              <w:widowControl/>
              <w:spacing w:line="340" w:lineRule="exact"/>
              <w:ind w:firstLine="0" w:firstLineChars="0"/>
              <w:textAlignment w:val="center"/>
              <w:rPr>
                <w:rFonts w:eastAsia="楷体"/>
                <w:sz w:val="24"/>
                <w:szCs w:val="20"/>
              </w:rPr>
            </w:pPr>
            <w:r>
              <w:rPr>
                <w:rFonts w:eastAsia="楷体"/>
                <w:b/>
                <w:bCs/>
                <w:sz w:val="24"/>
                <w:szCs w:val="20"/>
              </w:rPr>
              <w:t>2.</w:t>
            </w:r>
            <w:r>
              <w:rPr>
                <w:rFonts w:hint="eastAsia" w:eastAsia="楷体"/>
                <w:b/>
                <w:bCs/>
                <w:sz w:val="24"/>
                <w:szCs w:val="20"/>
                <w:lang w:val="en-US" w:eastAsia="zh-CN"/>
              </w:rPr>
              <w:t>核心管理人员经验</w:t>
            </w:r>
            <w:r>
              <w:rPr>
                <w:rFonts w:eastAsia="楷体"/>
                <w:b/>
                <w:bCs/>
                <w:sz w:val="24"/>
                <w:szCs w:val="20"/>
              </w:rPr>
              <w:t>。</w:t>
            </w:r>
            <w:r>
              <w:rPr>
                <w:rFonts w:hint="eastAsia" w:eastAsia="楷体"/>
                <w:sz w:val="24"/>
                <w:szCs w:val="20"/>
              </w:rPr>
              <w:t>子基金管理机构管理团队、核心成员产业投资和基金运营管理经验、安徽投资和运作基金经验等</w:t>
            </w:r>
            <w:r>
              <w:rPr>
                <w:rFonts w:eastAsia="楷体"/>
                <w:sz w:val="24"/>
                <w:szCs w:val="20"/>
              </w:rPr>
              <w:t>。</w:t>
            </w:r>
          </w:p>
        </w:tc>
        <w:tc>
          <w:tcPr>
            <w:tcW w:w="1725" w:type="dxa"/>
          </w:tcPr>
          <w:p w14:paraId="1186D533">
            <w:pPr>
              <w:widowControl/>
              <w:spacing w:line="340" w:lineRule="exact"/>
              <w:ind w:firstLine="0" w:firstLineChars="0"/>
              <w:textAlignment w:val="center"/>
              <w:rPr>
                <w:rFonts w:eastAsia="楷体"/>
                <w:bCs/>
                <w:sz w:val="24"/>
                <w:szCs w:val="20"/>
              </w:rPr>
            </w:pPr>
          </w:p>
        </w:tc>
        <w:tc>
          <w:tcPr>
            <w:tcW w:w="1898" w:type="dxa"/>
          </w:tcPr>
          <w:p w14:paraId="7FFE96EA">
            <w:pPr>
              <w:widowControl/>
              <w:spacing w:line="340" w:lineRule="exact"/>
              <w:ind w:firstLine="0" w:firstLineChars="0"/>
              <w:textAlignment w:val="center"/>
              <w:rPr>
                <w:rFonts w:eastAsia="楷体"/>
                <w:bCs/>
                <w:sz w:val="24"/>
                <w:szCs w:val="20"/>
              </w:rPr>
            </w:pPr>
          </w:p>
        </w:tc>
        <w:tc>
          <w:tcPr>
            <w:tcW w:w="1756" w:type="dxa"/>
          </w:tcPr>
          <w:p w14:paraId="19CE4F76">
            <w:pPr>
              <w:widowControl/>
              <w:spacing w:line="340" w:lineRule="exact"/>
              <w:ind w:firstLine="0" w:firstLineChars="0"/>
              <w:textAlignment w:val="center"/>
              <w:rPr>
                <w:rFonts w:eastAsia="楷体"/>
                <w:bCs/>
                <w:sz w:val="24"/>
                <w:szCs w:val="20"/>
              </w:rPr>
            </w:pPr>
          </w:p>
        </w:tc>
      </w:tr>
      <w:bookmarkEnd w:id="2"/>
    </w:tbl>
    <w:p w14:paraId="637B7E90">
      <w:pPr>
        <w:ind w:firstLine="0" w:firstLineChars="0"/>
      </w:pPr>
    </w:p>
    <w:p w14:paraId="13061121">
      <w:r>
        <w:br w:type="page"/>
      </w:r>
    </w:p>
    <w:p w14:paraId="088105CB">
      <w:pPr>
        <w:pStyle w:val="2"/>
        <w:rPr>
          <w:lang w:bidi="ar"/>
        </w:rPr>
        <w:sectPr>
          <w:pgSz w:w="16838" w:h="11906" w:orient="landscape"/>
          <w:pgMar w:top="1800" w:right="1440" w:bottom="1800" w:left="1440" w:header="851" w:footer="992" w:gutter="0"/>
          <w:cols w:space="720" w:num="1"/>
          <w:docGrid w:type="lines" w:linePitch="435" w:charSpace="0"/>
        </w:sectPr>
      </w:pPr>
    </w:p>
    <w:p w14:paraId="53EBCB3D">
      <w:pPr>
        <w:pStyle w:val="2"/>
        <w:rPr>
          <w:lang w:bidi="ar"/>
        </w:rPr>
      </w:pPr>
      <w:r>
        <w:rPr>
          <w:rFonts w:hint="eastAsia"/>
          <w:lang w:bidi="ar"/>
        </w:rPr>
        <w:t xml:space="preserve">正 </w:t>
      </w:r>
      <w:r>
        <w:rPr>
          <w:lang w:bidi="ar"/>
        </w:rPr>
        <w:t xml:space="preserve"> </w:t>
      </w:r>
      <w:r>
        <w:rPr>
          <w:rFonts w:hint="eastAsia"/>
          <w:lang w:bidi="ar"/>
        </w:rPr>
        <w:t>文</w:t>
      </w:r>
    </w:p>
    <w:p w14:paraId="51905DDB">
      <w:pPr>
        <w:ind w:firstLine="0" w:firstLineChars="0"/>
        <w:jc w:val="center"/>
        <w:rPr>
          <w:lang w:bidi="ar"/>
        </w:rPr>
      </w:pPr>
      <w:r>
        <w:rPr>
          <w:rFonts w:hint="eastAsia"/>
          <w:lang w:bidi="ar"/>
        </w:rPr>
        <w:t>（模板）</w:t>
      </w:r>
    </w:p>
    <w:p w14:paraId="5B568899">
      <w:pPr>
        <w:ind w:firstLine="640"/>
        <w:rPr>
          <w:lang w:bidi="ar"/>
        </w:rPr>
      </w:pPr>
    </w:p>
    <w:p w14:paraId="2126D1A4">
      <w:pPr>
        <w:pStyle w:val="4"/>
        <w:ind w:firstLine="640"/>
        <w:rPr>
          <w:rFonts w:ascii="Times New Roman" w:hAnsi="Times New Roman" w:eastAsia="黑体" w:cs="黑体"/>
        </w:rPr>
      </w:pPr>
      <w:r>
        <w:rPr>
          <w:rFonts w:hint="eastAsia" w:ascii="Times New Roman" w:hAnsi="Times New Roman" w:eastAsia="黑体" w:cs="黑体"/>
          <w:lang w:bidi="ar"/>
        </w:rPr>
        <w:t>一、子基金情况</w:t>
      </w:r>
    </w:p>
    <w:p w14:paraId="3041F693">
      <w:pPr>
        <w:ind w:firstLine="643"/>
        <w:rPr>
          <w:rFonts w:eastAsia="楷体_GB2312" w:cs="楷体_GB2312"/>
          <w:b/>
          <w:bCs/>
          <w:lang w:bidi="ar"/>
        </w:rPr>
      </w:pPr>
      <w:r>
        <w:rPr>
          <w:rFonts w:hint="eastAsia" w:eastAsia="楷体_GB2312" w:cs="楷体_GB2312"/>
          <w:b/>
          <w:bCs/>
          <w:lang w:bidi="ar"/>
        </w:rPr>
        <w:t>（一）申报机构应说明内容</w:t>
      </w:r>
    </w:p>
    <w:p w14:paraId="07B0843D">
      <w:pPr>
        <w:ind w:firstLine="643"/>
        <w:rPr>
          <w:b/>
          <w:bCs/>
        </w:rPr>
      </w:pPr>
      <w:r>
        <w:rPr>
          <w:rFonts w:hint="eastAsia"/>
          <w:b/>
          <w:bCs/>
          <w:lang w:bidi="ar"/>
        </w:rPr>
        <w:t>1.基金要素</w:t>
      </w:r>
    </w:p>
    <w:p w14:paraId="08FC074D">
      <w:pPr>
        <w:ind w:firstLine="640"/>
        <w:rPr>
          <w:lang w:bidi="ar"/>
        </w:rPr>
      </w:pPr>
      <w:r>
        <w:rPr>
          <w:rFonts w:hint="eastAsia"/>
          <w:lang w:bidi="ar"/>
        </w:rPr>
        <w:t>主要包括基金名称、基金规模、基金组织形式、基金注册地、基金存续期限（可结合申报类型差异化设置存续期限但最长不超过</w:t>
      </w:r>
      <w:r>
        <w:rPr>
          <w:rFonts w:hint="eastAsia"/>
          <w:lang w:val="en-US" w:eastAsia="zh-CN" w:bidi="ar"/>
        </w:rPr>
        <w:t>7</w:t>
      </w:r>
      <w:r>
        <w:rPr>
          <w:rFonts w:hint="eastAsia"/>
          <w:lang w:bidi="ar"/>
        </w:rPr>
        <w:t>年。需明确投资期与退出期及延长期安排）等。</w:t>
      </w:r>
    </w:p>
    <w:p w14:paraId="330EB6E4">
      <w:pPr>
        <w:ind w:firstLine="643"/>
        <w:rPr>
          <w:b/>
          <w:bCs/>
        </w:rPr>
      </w:pPr>
      <w:r>
        <w:rPr>
          <w:rFonts w:hint="eastAsia"/>
          <w:b/>
          <w:bCs/>
          <w:lang w:bidi="ar"/>
        </w:rPr>
        <w:t>2.基金募集</w:t>
      </w:r>
    </w:p>
    <w:p w14:paraId="1D888587">
      <w:pPr>
        <w:ind w:firstLine="640"/>
        <w:rPr>
          <w:rFonts w:cs="仿宋_GB2312"/>
          <w:szCs w:val="32"/>
          <w:lang w:bidi="ar"/>
        </w:rPr>
      </w:pPr>
      <w:r>
        <w:rPr>
          <w:rFonts w:hint="eastAsia" w:cs="仿宋_GB2312"/>
          <w:szCs w:val="32"/>
          <w:lang w:bidi="ar"/>
        </w:rPr>
        <w:t>（1）募资能力。主要包括基金设立规模及当前募集情况；确保各出资人出资到位的措施、出资人出资不到位的补救方案等。</w:t>
      </w:r>
    </w:p>
    <w:p w14:paraId="6C602FC8">
      <w:pPr>
        <w:widowControl/>
        <w:spacing w:line="240" w:lineRule="auto"/>
        <w:ind w:firstLine="640" w:firstLineChars="0"/>
        <w:textAlignment w:val="auto"/>
        <w:rPr>
          <w:rFonts w:hint="eastAsia" w:eastAsia="仿宋_GB2312" w:cs="仿宋_GB2312"/>
          <w:bCs w:val="0"/>
          <w:sz w:val="32"/>
          <w:szCs w:val="32"/>
          <w:lang w:bidi="ar"/>
        </w:rPr>
      </w:pPr>
      <w:r>
        <w:rPr>
          <w:rFonts w:hint="eastAsia" w:cs="仿宋_GB2312"/>
          <w:szCs w:val="32"/>
          <w:lang w:bidi="ar"/>
        </w:rPr>
        <w:t>（2）募资结构。主要包括基金出资结构、出资人名单及其出资金额、出资人类型、出资比例；各出资人的详细介绍、是否为合格投资人、出资能力、资金来源、主营业务、产业优势、行业地位和重要荣誉等；出资人、基金管理机构之间的关联关系说明（如有）等。</w:t>
      </w:r>
    </w:p>
    <w:p w14:paraId="3716F4EB">
      <w:pPr>
        <w:ind w:firstLine="643"/>
        <w:rPr>
          <w:b/>
          <w:bCs/>
          <w:lang w:bidi="ar"/>
        </w:rPr>
      </w:pPr>
      <w:r>
        <w:rPr>
          <w:rFonts w:hint="eastAsia"/>
          <w:b/>
          <w:bCs/>
          <w:lang w:bidi="ar"/>
        </w:rPr>
        <w:t>3.基金方案</w:t>
      </w:r>
    </w:p>
    <w:p w14:paraId="7E2115C5">
      <w:pPr>
        <w:ind w:firstLine="640" w:firstLineChars="0"/>
        <w:jc w:val="left"/>
        <w:rPr>
          <w:rFonts w:cs="仿宋_GB2312"/>
          <w:szCs w:val="32"/>
          <w:lang w:bidi="ar"/>
        </w:rPr>
      </w:pPr>
      <w:r>
        <w:rPr>
          <w:rFonts w:hint="eastAsia"/>
          <w:bCs/>
          <w:lang w:bidi="ar"/>
        </w:rPr>
        <w:t>（1）行业分析。主要包括</w:t>
      </w:r>
      <w:r>
        <w:rPr>
          <w:rFonts w:hint="eastAsia" w:eastAsia="仿宋_GB2312"/>
          <w:bCs/>
          <w:sz w:val="32"/>
          <w:lang w:bidi="ar"/>
        </w:rPr>
        <w:t>对基金定位和主要投资行业分析研判情况、对拟申报基金类型中安徽相关产业形势分析情况</w:t>
      </w:r>
      <w:r>
        <w:rPr>
          <w:rFonts w:hint="eastAsia"/>
          <w:bCs/>
          <w:lang w:bidi="ar"/>
        </w:rPr>
        <w:t>。</w:t>
      </w:r>
    </w:p>
    <w:p w14:paraId="6F189CF2">
      <w:pPr>
        <w:numPr>
          <w:ilvl w:val="255"/>
          <w:numId w:val="0"/>
        </w:numPr>
        <w:ind w:firstLine="640" w:firstLineChars="200"/>
        <w:rPr>
          <w:rFonts w:cs="仿宋_GB2312"/>
          <w:szCs w:val="32"/>
          <w:lang w:bidi="ar"/>
        </w:rPr>
      </w:pPr>
      <w:r>
        <w:rPr>
          <w:rFonts w:hint="eastAsia" w:cs="仿宋_GB2312"/>
          <w:szCs w:val="32"/>
          <w:lang w:bidi="ar"/>
        </w:rPr>
        <w:t>（2）基金</w:t>
      </w:r>
      <w:r>
        <w:rPr>
          <w:rFonts w:hint="eastAsia" w:cs="仿宋_GB2312"/>
          <w:szCs w:val="32"/>
          <w:lang w:val="en-US" w:eastAsia="zh-CN" w:bidi="ar"/>
        </w:rPr>
        <w:t>投资方案</w:t>
      </w:r>
      <w:r>
        <w:rPr>
          <w:rFonts w:hint="eastAsia" w:cs="仿宋_GB2312"/>
          <w:szCs w:val="32"/>
          <w:lang w:bidi="ar"/>
        </w:rPr>
        <w:t>。主要包括基金功能定位、投资策略、投资领域、投资阶段、</w:t>
      </w:r>
      <w:r>
        <w:rPr>
          <w:rFonts w:hint="eastAsia" w:cs="仿宋_GB2312"/>
          <w:szCs w:val="32"/>
          <w:lang w:val="en-US" w:eastAsia="zh-CN" w:bidi="ar"/>
        </w:rPr>
        <w:t>投资进度、</w:t>
      </w:r>
      <w:r>
        <w:rPr>
          <w:rFonts w:hint="eastAsia" w:cs="仿宋_GB2312"/>
          <w:szCs w:val="32"/>
          <w:lang w:bidi="ar"/>
        </w:rPr>
        <w:t>退出策略，以及与母基金合作要求的匹配性情况等。</w:t>
      </w:r>
    </w:p>
    <w:p w14:paraId="31489E5D">
      <w:pPr>
        <w:ind w:firstLine="640"/>
        <w:rPr>
          <w:rFonts w:cs="仿宋_GB2312"/>
          <w:szCs w:val="32"/>
          <w:lang w:bidi="ar"/>
        </w:rPr>
      </w:pPr>
      <w:r>
        <w:rPr>
          <w:rFonts w:hint="eastAsia" w:cs="仿宋_GB2312"/>
          <w:szCs w:val="32"/>
          <w:lang w:bidi="ar"/>
        </w:rPr>
        <w:t>（3）基金决策和治理机制。主要包括基金决策和治理机制、决策程序、投委会组成</w:t>
      </w:r>
      <w:r>
        <w:rPr>
          <w:rFonts w:hint="eastAsia" w:cs="仿宋_GB2312"/>
          <w:szCs w:val="32"/>
          <w:lang w:eastAsia="zh-CN" w:bidi="ar"/>
        </w:rPr>
        <w:t>（</w:t>
      </w:r>
      <w:r>
        <w:rPr>
          <w:rFonts w:hint="eastAsia" w:cs="仿宋_GB2312"/>
          <w:szCs w:val="32"/>
          <w:lang w:val="en-US" w:eastAsia="zh-CN" w:bidi="ar"/>
        </w:rPr>
        <w:t>母基金席位安排）</w:t>
      </w:r>
      <w:r>
        <w:rPr>
          <w:rFonts w:hint="eastAsia" w:cs="仿宋_GB2312"/>
          <w:szCs w:val="32"/>
          <w:lang w:bidi="ar"/>
        </w:rPr>
        <w:t>及议事规则要点；项目来源、挖掘、投资、管理、团队跟投机制、基金估值或绩效评价情况等。</w:t>
      </w:r>
    </w:p>
    <w:p w14:paraId="50823405">
      <w:pPr>
        <w:ind w:firstLine="640"/>
        <w:rPr>
          <w:rFonts w:cs="仿宋_GB2312"/>
          <w:szCs w:val="32"/>
          <w:lang w:bidi="ar"/>
        </w:rPr>
      </w:pPr>
      <w:r>
        <w:rPr>
          <w:rFonts w:hint="eastAsia" w:cs="仿宋_GB2312"/>
          <w:szCs w:val="32"/>
          <w:lang w:bidi="ar"/>
        </w:rPr>
        <w:t>若申报机构总部在省外，申报机构为分部，需说明总部和分部之间的管理关系、授权机制和决策机制等。</w:t>
      </w:r>
    </w:p>
    <w:p w14:paraId="7E3F1C90">
      <w:pPr>
        <w:ind w:firstLine="640"/>
        <w:rPr>
          <w:rFonts w:cs="仿宋_GB2312"/>
          <w:szCs w:val="32"/>
          <w:lang w:bidi="ar"/>
        </w:rPr>
      </w:pPr>
      <w:r>
        <w:rPr>
          <w:rFonts w:hint="eastAsia" w:cs="仿宋_GB2312"/>
          <w:szCs w:val="32"/>
          <w:lang w:bidi="ar"/>
        </w:rPr>
        <w:t>若采用双GP、委托管理方式，应说明GP之间、基金管理机构与执行事务合伙人的实质性关联关系等。</w:t>
      </w:r>
    </w:p>
    <w:p w14:paraId="10EAB042">
      <w:pPr>
        <w:ind w:firstLine="640"/>
        <w:rPr>
          <w:rFonts w:hint="eastAsia" w:cs="仿宋_GB2312"/>
          <w:szCs w:val="32"/>
          <w:lang w:bidi="ar"/>
        </w:rPr>
      </w:pPr>
      <w:r>
        <w:rPr>
          <w:rFonts w:hint="eastAsia" w:cs="仿宋_GB2312"/>
          <w:szCs w:val="32"/>
          <w:lang w:bidi="ar"/>
        </w:rPr>
        <w:t>（4）基金注册地。主要包括基金注册地及是否注册于安徽省内。</w:t>
      </w:r>
    </w:p>
    <w:p w14:paraId="3712B07A">
      <w:pPr>
        <w:ind w:firstLine="640"/>
        <w:rPr>
          <w:rFonts w:hint="eastAsia" w:cs="仿宋_GB2312"/>
          <w:szCs w:val="32"/>
          <w:lang w:bidi="ar"/>
        </w:rPr>
      </w:pPr>
      <w:r>
        <w:rPr>
          <w:rFonts w:hint="eastAsia" w:cs="仿宋_GB2312"/>
          <w:szCs w:val="32"/>
          <w:lang w:bidi="ar"/>
        </w:rPr>
        <w:t>（5）返投承诺。原则上返投安徽项目不低于申请母基金出资额的1.2倍。鼓励子基金管理机构通过基金加大对安徽省招商引资、招才引智力度。</w:t>
      </w:r>
    </w:p>
    <w:p w14:paraId="25183C3B">
      <w:pPr>
        <w:ind w:firstLine="640"/>
      </w:pPr>
      <w:r>
        <w:rPr>
          <w:rFonts w:hint="eastAsia"/>
          <w:bCs/>
          <w:lang w:bidi="ar"/>
        </w:rPr>
        <w:t>（</w:t>
      </w:r>
      <w:r>
        <w:rPr>
          <w:bCs/>
          <w:lang w:bidi="ar"/>
        </w:rPr>
        <w:t>6</w:t>
      </w:r>
      <w:r>
        <w:rPr>
          <w:rFonts w:hint="eastAsia"/>
          <w:bCs/>
          <w:lang w:bidi="ar"/>
        </w:rPr>
        <w:t>）储备项目及联投机制。</w:t>
      </w:r>
      <w:r>
        <w:rPr>
          <w:rFonts w:hint="eastAsia"/>
          <w:lang w:bidi="ar"/>
        </w:rPr>
        <w:t>主要包括拟投金额、项目类型、项目简介、当前进展、是否</w:t>
      </w:r>
      <w:r>
        <w:rPr>
          <w:rFonts w:hint="eastAsia"/>
        </w:rPr>
        <w:t>计划返投或招</w:t>
      </w:r>
      <w:r>
        <w:rPr>
          <w:rFonts w:hint="eastAsia"/>
          <w:lang w:bidi="ar"/>
        </w:rPr>
        <w:t>引至安徽省；</w:t>
      </w:r>
      <w:r>
        <w:rPr>
          <w:rFonts w:hint="eastAsia" w:eastAsia="仿宋_GB2312"/>
          <w:sz w:val="32"/>
          <w:lang w:bidi="ar"/>
        </w:rPr>
        <w:t>原则</w:t>
      </w:r>
      <w:r>
        <w:rPr>
          <w:rFonts w:hint="eastAsia" w:eastAsia="仿宋_GB2312"/>
          <w:sz w:val="32"/>
          <w:shd w:val="clear"/>
          <w:lang w:bidi="ar"/>
        </w:rPr>
        <w:t>上拟投金额合计不低于拟申请设立子基金规模的20%</w:t>
      </w:r>
      <w:r>
        <w:rPr>
          <w:rFonts w:hint="eastAsia" w:eastAsia="仿宋_GB2312"/>
          <w:sz w:val="32"/>
          <w:shd w:val="clear"/>
          <w:lang w:eastAsia="zh-CN" w:bidi="ar"/>
        </w:rPr>
        <w:t>。</w:t>
      </w:r>
      <w:r>
        <w:rPr>
          <w:rFonts w:hint="eastAsia"/>
          <w:lang w:bidi="ar"/>
        </w:rPr>
        <w:t>为</w:t>
      </w:r>
      <w:r>
        <w:rPr>
          <w:rFonts w:hint="eastAsia" w:eastAsia="仿宋_GB2312"/>
          <w:sz w:val="32"/>
          <w:lang w:bidi="ar"/>
        </w:rPr>
        <w:t>母基金提供优质项目招引</w:t>
      </w:r>
      <w:r>
        <w:rPr>
          <w:rFonts w:hint="eastAsia"/>
          <w:lang w:bidi="ar"/>
        </w:rPr>
        <w:t>与母基金联合投资机制安排等。</w:t>
      </w:r>
    </w:p>
    <w:p w14:paraId="4E73E0FA">
      <w:pPr>
        <w:ind w:firstLine="643"/>
        <w:rPr>
          <w:b/>
          <w:bCs/>
          <w:lang w:bidi="ar"/>
        </w:rPr>
      </w:pPr>
      <w:r>
        <w:rPr>
          <w:rFonts w:hint="eastAsia"/>
          <w:b/>
          <w:bCs/>
          <w:lang w:bidi="ar"/>
        </w:rPr>
        <w:t>4.基金成本</w:t>
      </w:r>
    </w:p>
    <w:p w14:paraId="78E6CE9D">
      <w:pPr>
        <w:ind w:firstLine="640"/>
        <w:jc w:val="left"/>
        <w:rPr>
          <w:bCs/>
          <w:lang w:bidi="ar"/>
        </w:rPr>
      </w:pPr>
      <w:r>
        <w:rPr>
          <w:rFonts w:hint="eastAsia"/>
          <w:lang w:bidi="ar"/>
        </w:rPr>
        <w:t>（1）基金管理费。主要包括基金投资期、退出期、延长期管理费收费标准。</w:t>
      </w:r>
    </w:p>
    <w:p w14:paraId="672A74E5">
      <w:pPr>
        <w:ind w:firstLine="640"/>
        <w:rPr>
          <w:rFonts w:hint="eastAsia" w:cs="仿宋_GB2312"/>
          <w:szCs w:val="32"/>
          <w:lang w:bidi="ar"/>
        </w:rPr>
      </w:pPr>
      <w:r>
        <w:rPr>
          <w:rFonts w:hint="eastAsia" w:cs="仿宋_GB2312"/>
          <w:szCs w:val="32"/>
          <w:lang w:bidi="ar"/>
        </w:rPr>
        <w:t>（2）门槛收益率。拟设立子基金门槛收益率不低于年化6%（单利）。鼓励适当提高门槛收益率。</w:t>
      </w:r>
    </w:p>
    <w:p w14:paraId="3DF80E0B">
      <w:pPr>
        <w:ind w:firstLine="640"/>
        <w:jc w:val="left"/>
        <w:rPr>
          <w:rFonts w:eastAsia="仿宋_GB2312"/>
          <w:sz w:val="32"/>
          <w:szCs w:val="24"/>
          <w:lang w:bidi="ar"/>
        </w:rPr>
      </w:pPr>
      <w:r>
        <w:rPr>
          <w:rFonts w:hint="eastAsia"/>
          <w:lang w:bidi="ar"/>
        </w:rPr>
        <w:t>（3）超额收益分配机制。</w:t>
      </w:r>
      <w:r>
        <w:rPr>
          <w:rFonts w:hint="eastAsia" w:eastAsia="仿宋_GB2312"/>
          <w:sz w:val="32"/>
          <w:szCs w:val="24"/>
          <w:lang w:bidi="ar"/>
        </w:rPr>
        <w:t>在门槛收益率不低于年化</w:t>
      </w:r>
      <w:r>
        <w:rPr>
          <w:rFonts w:eastAsia="仿宋_GB2312"/>
          <w:sz w:val="32"/>
          <w:szCs w:val="24"/>
          <w:lang w:bidi="ar"/>
        </w:rPr>
        <w:t>6%（单利）的基础上，超出门槛收益部分的一定比例（即超额收益分配率）可以分配给子基金管理机构。原则上不设置追补机制。当母基金出资比例不超过子基金总规模30%的情况下，可分层设置门槛收益率和超额收益分配等内容。</w:t>
      </w:r>
    </w:p>
    <w:p w14:paraId="014B8498">
      <w:pPr>
        <w:ind w:firstLine="643"/>
        <w:rPr>
          <w:rFonts w:hint="eastAsia" w:ascii="Times New Roman" w:hAnsi="Times New Roman" w:eastAsia="仿宋_GB2312" w:cs="Times New Roman"/>
          <w:b/>
          <w:bCs/>
          <w:szCs w:val="24"/>
          <w:lang w:val="en-US" w:eastAsia="zh-CN" w:bidi="ar"/>
        </w:rPr>
      </w:pPr>
      <w:r>
        <w:rPr>
          <w:rFonts w:hint="eastAsia" w:eastAsia="仿宋_GB2312"/>
          <w:b/>
          <w:bCs/>
          <w:sz w:val="32"/>
          <w:szCs w:val="24"/>
          <w:lang w:val="en-US" w:eastAsia="zh-CN" w:bidi="ar"/>
        </w:rPr>
        <w:t>5.</w:t>
      </w:r>
      <w:r>
        <w:rPr>
          <w:rFonts w:hint="eastAsia" w:ascii="Times New Roman" w:hAnsi="Times New Roman" w:eastAsia="仿宋_GB2312" w:cs="Times New Roman"/>
          <w:b/>
          <w:bCs/>
          <w:szCs w:val="24"/>
          <w:lang w:val="en-US" w:eastAsia="zh-CN" w:bidi="ar"/>
        </w:rPr>
        <w:t>委派团队人员</w:t>
      </w:r>
    </w:p>
    <w:p w14:paraId="62B09B7C">
      <w:pPr>
        <w:ind w:firstLine="643"/>
        <w:rPr>
          <w:highlight w:val="yellow"/>
        </w:rPr>
      </w:pPr>
      <w:r>
        <w:rPr>
          <w:rFonts w:hint="eastAsia" w:cs="仿宋_GB2312"/>
          <w:lang w:bidi="ar"/>
        </w:rPr>
        <w:t>主要包括</w:t>
      </w:r>
      <w:r>
        <w:rPr>
          <w:rFonts w:hint="eastAsia" w:cs="仿宋_GB2312"/>
          <w:lang w:val="en-US" w:eastAsia="zh-CN" w:bidi="ar"/>
        </w:rPr>
        <w:t>为本基金配备的专属团队（不少于</w:t>
      </w:r>
      <w:r>
        <w:rPr>
          <w:rFonts w:hint="eastAsia" w:eastAsia="Times New Roman"/>
          <w:lang w:bidi="ar"/>
        </w:rPr>
        <w:t>1</w:t>
      </w:r>
      <w:r>
        <w:rPr>
          <w:rFonts w:hint="eastAsia" w:cs="仿宋_GB2312"/>
          <w:lang w:bidi="ar"/>
        </w:rPr>
        <w:t>名核心成员常驻安徽</w:t>
      </w:r>
      <w:r>
        <w:rPr>
          <w:rFonts w:hint="eastAsia" w:cs="仿宋_GB2312"/>
          <w:lang w:val="en-US" w:eastAsia="zh-CN" w:bidi="ar"/>
        </w:rPr>
        <w:t>）人员构成、职责分工、从业经历、成功案例、</w:t>
      </w:r>
      <w:r>
        <w:rPr>
          <w:rFonts w:hint="eastAsia" w:cs="仿宋_GB2312"/>
          <w:lang w:bidi="ar"/>
        </w:rPr>
        <w:t>产业投资和基金运营管理经验、安徽投资和运作基金经验</w:t>
      </w:r>
      <w:r>
        <w:rPr>
          <w:rFonts w:hint="eastAsia" w:cs="仿宋_GB2312"/>
          <w:lang w:eastAsia="zh-CN" w:bidi="ar"/>
        </w:rPr>
        <w:t>（</w:t>
      </w:r>
      <w:r>
        <w:rPr>
          <w:rFonts w:hint="eastAsia" w:cs="仿宋_GB2312"/>
          <w:lang w:val="en-US" w:eastAsia="zh-CN" w:bidi="ar"/>
        </w:rPr>
        <w:t>如有</w:t>
      </w:r>
      <w:r>
        <w:rPr>
          <w:rFonts w:hint="eastAsia" w:cs="仿宋_GB2312"/>
          <w:lang w:eastAsia="zh-CN" w:bidi="ar"/>
        </w:rPr>
        <w:t>）</w:t>
      </w:r>
      <w:r>
        <w:rPr>
          <w:rFonts w:hint="eastAsia" w:cs="仿宋_GB2312"/>
          <w:lang w:bidi="ar"/>
        </w:rPr>
        <w:t>等</w:t>
      </w:r>
      <w:r>
        <w:rPr>
          <w:rFonts w:hint="eastAsia" w:cs="仿宋_GB2312"/>
          <w:lang w:eastAsia="zh-CN" w:bidi="ar"/>
        </w:rPr>
        <w:t>。</w:t>
      </w:r>
    </w:p>
    <w:p w14:paraId="29564D6A">
      <w:pPr>
        <w:ind w:firstLine="643"/>
        <w:jc w:val="left"/>
        <w:rPr>
          <w:b/>
          <w:bCs w:val="0"/>
        </w:rPr>
      </w:pPr>
      <w:r>
        <w:rPr>
          <w:rFonts w:hint="eastAsia"/>
          <w:b/>
          <w:bCs w:val="0"/>
          <w:lang w:val="en-US" w:eastAsia="zh-CN"/>
        </w:rPr>
        <w:t>6</w:t>
      </w:r>
      <w:r>
        <w:rPr>
          <w:rFonts w:hint="eastAsia"/>
          <w:b/>
          <w:bCs w:val="0"/>
        </w:rPr>
        <w:t>.其他需要说明的内容</w:t>
      </w:r>
    </w:p>
    <w:p w14:paraId="75189ABD">
      <w:pPr>
        <w:ind w:firstLine="643"/>
        <w:rPr>
          <w:rFonts w:eastAsia="楷体_GB2312" w:cs="楷体_GB2312"/>
          <w:b/>
          <w:bCs/>
        </w:rPr>
      </w:pPr>
      <w:r>
        <w:rPr>
          <w:rFonts w:hint="eastAsia" w:eastAsia="楷体_GB2312" w:cs="楷体_GB2312"/>
          <w:b/>
          <w:bCs/>
        </w:rPr>
        <w:t>（二）申报机构应提供材料</w:t>
      </w:r>
    </w:p>
    <w:p w14:paraId="7F86CDE8">
      <w:pPr>
        <w:ind w:firstLine="640"/>
      </w:pPr>
      <w:r>
        <w:rPr>
          <w:rFonts w:hint="eastAsia"/>
        </w:rPr>
        <w:t>1.</w:t>
      </w:r>
      <w:r>
        <w:rPr>
          <w:rFonts w:hint="eastAsia"/>
          <w:lang w:eastAsia="zh-CN"/>
        </w:rPr>
        <w:t>基金核心要素表</w:t>
      </w:r>
      <w:r>
        <w:rPr>
          <w:rFonts w:hint="eastAsia"/>
        </w:rPr>
        <w:t>（格式见附件2</w:t>
      </w:r>
      <w:r>
        <w:t>-</w:t>
      </w:r>
      <w:r>
        <w:rPr>
          <w:rFonts w:hint="eastAsia"/>
        </w:rPr>
        <w:t>1）；</w:t>
      </w:r>
    </w:p>
    <w:p w14:paraId="081DEF8F">
      <w:pPr>
        <w:ind w:firstLine="640"/>
      </w:pPr>
      <w:r>
        <w:rPr>
          <w:rFonts w:hint="eastAsia"/>
        </w:rPr>
        <w:t>2.各出资人的决策文件/出资意向函（格式模板见附件2</w:t>
      </w:r>
      <w:r>
        <w:t>-2</w:t>
      </w:r>
      <w:r>
        <w:rPr>
          <w:rFonts w:hint="eastAsia"/>
        </w:rPr>
        <w:t>、2</w:t>
      </w:r>
      <w:r>
        <w:t>-3</w:t>
      </w:r>
      <w:r>
        <w:rPr>
          <w:rFonts w:hint="eastAsia"/>
        </w:rPr>
        <w:t>，在不改变语义基础上、可适当调整表述）。如有各出资人关于向基金出资的股东（大）会/董事会/合伙人会议决议或其他法定表决决议；各级财政资金、政府引导基金、国有企业对基金出资的决策文件的，请予一并提供。</w:t>
      </w:r>
    </w:p>
    <w:p w14:paraId="47E5B952">
      <w:pPr>
        <w:ind w:firstLine="640"/>
      </w:pPr>
      <w:r>
        <w:rPr>
          <w:rFonts w:hint="eastAsia"/>
        </w:rPr>
        <w:t>3.储备项目情况表（格式见附件2</w:t>
      </w:r>
      <w:r>
        <w:t>-4</w:t>
      </w:r>
      <w:r>
        <w:rPr>
          <w:rFonts w:hint="eastAsia"/>
        </w:rPr>
        <w:t>）。</w:t>
      </w:r>
    </w:p>
    <w:p w14:paraId="635A5A84">
      <w:pPr>
        <w:pStyle w:val="4"/>
        <w:ind w:firstLine="640"/>
        <w:rPr>
          <w:rFonts w:ascii="Times New Roman" w:hAnsi="Times New Roman" w:eastAsia="黑体" w:cs="黑体"/>
          <w:lang w:bidi="ar"/>
        </w:rPr>
      </w:pPr>
      <w:r>
        <w:rPr>
          <w:rFonts w:hint="eastAsia" w:ascii="Times New Roman" w:hAnsi="Times New Roman" w:eastAsia="黑体" w:cs="黑体"/>
          <w:lang w:bidi="ar"/>
        </w:rPr>
        <w:t>二、管理机构基本情况</w:t>
      </w:r>
    </w:p>
    <w:p w14:paraId="5DC357F6">
      <w:pPr>
        <w:ind w:firstLine="643"/>
        <w:rPr>
          <w:rFonts w:eastAsia="楷体_GB2312" w:cs="楷体_GB2312"/>
          <w:b/>
          <w:bCs/>
          <w:lang w:bidi="ar"/>
        </w:rPr>
      </w:pPr>
      <w:r>
        <w:rPr>
          <w:rFonts w:hint="eastAsia" w:eastAsia="楷体_GB2312" w:cs="楷体_GB2312"/>
          <w:b/>
          <w:bCs/>
          <w:lang w:bidi="ar"/>
        </w:rPr>
        <w:t>（一）申报机构应说明内容</w:t>
      </w:r>
    </w:p>
    <w:p w14:paraId="799D0B41">
      <w:pPr>
        <w:ind w:firstLine="640"/>
        <w:rPr>
          <w:rFonts w:hint="eastAsia"/>
        </w:rPr>
      </w:pPr>
      <w:r>
        <w:rPr>
          <w:rFonts w:hint="eastAsia"/>
          <w:b/>
          <w:bCs/>
        </w:rPr>
        <w:t>1.机构基本情况</w:t>
      </w:r>
    </w:p>
    <w:p w14:paraId="4691D893">
      <w:pPr>
        <w:ind w:firstLine="640"/>
        <w:rPr>
          <w:rFonts w:hint="eastAsia"/>
        </w:rPr>
      </w:pPr>
      <w:r>
        <w:rPr>
          <w:rFonts w:hint="eastAsia"/>
        </w:rPr>
        <w:t>主要包括机构名称、注册地址、认缴及实缴出资、历史沿革、股权结构（附图）、治理架构（附图）、人员构成、高管人员、登记备案情况；机构最近三年财务情况，包括总资产、实收资本、净资产、营业收入、投资收益、利润总额、净利润等主要财务指标；机构已在或承诺在安徽省内设置固定办公场所情况。</w:t>
      </w:r>
    </w:p>
    <w:p w14:paraId="589AC820">
      <w:pPr>
        <w:ind w:firstLine="643"/>
      </w:pPr>
      <w:r>
        <w:rPr>
          <w:rFonts w:hint="eastAsia"/>
          <w:b/>
          <w:bCs/>
        </w:rPr>
        <w:t>2.机构募资业绩</w:t>
      </w:r>
    </w:p>
    <w:p w14:paraId="0C4F0717">
      <w:pPr>
        <w:ind w:firstLine="640"/>
      </w:pPr>
      <w:r>
        <w:rPr>
          <w:rFonts w:hint="eastAsia"/>
        </w:rPr>
        <w:t>主要包括子基金管理机构历史管理基金实缴到位规模及最近</w:t>
      </w:r>
      <w:r>
        <w:rPr>
          <w:rFonts w:hint="eastAsia"/>
          <w:lang w:val="en-US" w:eastAsia="zh-CN"/>
        </w:rPr>
        <w:t>三</w:t>
      </w:r>
      <w:r>
        <w:rPr>
          <w:rFonts w:hint="eastAsia"/>
        </w:rPr>
        <w:t>年募资情况，已募集国家级政府出资产业投资基金、全国社会保障基金或大型保险基金、中央管理企业、</w:t>
      </w:r>
      <w:r>
        <w:rPr>
          <w:rFonts w:hint="eastAsia"/>
          <w:lang w:val="en-US" w:eastAsia="zh-CN"/>
        </w:rPr>
        <w:t>省级政府出资产业投资基金</w:t>
      </w:r>
      <w:r>
        <w:rPr>
          <w:rFonts w:hint="eastAsia"/>
        </w:rPr>
        <w:t>等资金情况。</w:t>
      </w:r>
    </w:p>
    <w:p w14:paraId="6884A844">
      <w:pPr>
        <w:ind w:firstLine="643"/>
        <w:rPr>
          <w:rFonts w:cs="仿宋_GB2312"/>
          <w:b/>
          <w:bCs/>
          <w:lang w:bidi="ar"/>
        </w:rPr>
      </w:pPr>
      <w:r>
        <w:rPr>
          <w:rFonts w:hint="eastAsia"/>
          <w:b/>
          <w:bCs/>
          <w:lang w:bidi="ar"/>
        </w:rPr>
        <w:t>3.</w:t>
      </w:r>
      <w:r>
        <w:rPr>
          <w:rFonts w:hint="eastAsia" w:cs="仿宋_GB2312"/>
          <w:b/>
          <w:bCs/>
          <w:lang w:bidi="ar"/>
        </w:rPr>
        <w:t>机构投资业绩</w:t>
      </w:r>
    </w:p>
    <w:p w14:paraId="76A40E06">
      <w:pPr>
        <w:widowControl/>
        <w:numPr>
          <w:ilvl w:val="0"/>
          <w:numId w:val="1"/>
        </w:numPr>
        <w:spacing w:line="240" w:lineRule="auto"/>
        <w:ind w:firstLine="640"/>
        <w:rPr>
          <w:lang w:bidi="ar"/>
        </w:rPr>
      </w:pPr>
      <w:r>
        <w:rPr>
          <w:rFonts w:hint="eastAsia"/>
          <w:lang w:bidi="ar"/>
        </w:rPr>
        <w:t>基金投资情况。主要包括子基金管理机构在管基金投资成效情况</w:t>
      </w:r>
      <w:r>
        <w:rPr>
          <w:rFonts w:hint="eastAsia"/>
          <w:lang w:eastAsia="zh-CN" w:bidi="ar"/>
        </w:rPr>
        <w:t>，</w:t>
      </w:r>
      <w:r>
        <w:rPr>
          <w:rFonts w:hint="eastAsia"/>
          <w:lang w:val="en-US" w:eastAsia="zh-CN" w:bidi="ar"/>
        </w:rPr>
        <w:t>在管基金最新一期净资产是否取得较好增长</w:t>
      </w:r>
      <w:r>
        <w:rPr>
          <w:rFonts w:hint="eastAsia"/>
          <w:lang w:bidi="ar"/>
        </w:rPr>
        <w:t>。按照成立时间向前追溯列示，重点介绍在管基金规模、注册地、所处状态、投资项目数、净资产等情况。</w:t>
      </w:r>
    </w:p>
    <w:p w14:paraId="6507D4E5">
      <w:pPr>
        <w:widowControl/>
        <w:numPr>
          <w:ilvl w:val="0"/>
          <w:numId w:val="1"/>
        </w:numPr>
        <w:spacing w:line="240" w:lineRule="auto"/>
        <w:ind w:firstLine="640"/>
        <w:rPr>
          <w:lang w:bidi="ar"/>
        </w:rPr>
      </w:pPr>
      <w:r>
        <w:rPr>
          <w:rFonts w:hint="eastAsia"/>
          <w:lang w:val="en-US" w:eastAsia="zh-CN" w:bidi="ar"/>
        </w:rPr>
        <w:t>成功投资案例</w:t>
      </w:r>
      <w:r>
        <w:rPr>
          <w:rFonts w:hint="eastAsia"/>
          <w:lang w:bidi="ar"/>
        </w:rPr>
        <w:t>。主导投资项目是否已取得较好的社会效益和经济效益，原则上须提供不少于3个成功案例</w:t>
      </w:r>
      <w:r>
        <w:rPr>
          <w:rFonts w:hint="eastAsia"/>
          <w:lang w:eastAsia="zh-CN" w:bidi="ar"/>
        </w:rPr>
        <w:t>，</w:t>
      </w:r>
      <w:r>
        <w:rPr>
          <w:rFonts w:hint="eastAsia"/>
          <w:lang w:val="en-US" w:eastAsia="zh-CN" w:bidi="ar"/>
        </w:rPr>
        <w:t>鼓励尽量多列</w:t>
      </w:r>
      <w:r>
        <w:rPr>
          <w:rFonts w:hint="eastAsia"/>
          <w:lang w:eastAsia="zh-CN" w:bidi="ar"/>
        </w:rPr>
        <w:t>。若存在安徽的成功投资项目，请重点列示。</w:t>
      </w:r>
      <w:r>
        <w:rPr>
          <w:rFonts w:hint="eastAsia"/>
          <w:lang w:bidi="ar"/>
        </w:rPr>
        <w:t>成功案例主要包括项目投资后实现IPO、被上市公司并购；成功为地方政府投资和成功招引</w:t>
      </w:r>
      <w:r>
        <w:rPr>
          <w:rFonts w:hint="eastAsia"/>
          <w:lang w:eastAsia="zh-CN" w:bidi="ar"/>
        </w:rPr>
        <w:t>的</w:t>
      </w:r>
      <w:r>
        <w:rPr>
          <w:rFonts w:hint="eastAsia"/>
          <w:lang w:bidi="ar"/>
        </w:rPr>
        <w:t>重大产业项目。投资案例原则上应符合拟申报子基金的定位和投资要求。</w:t>
      </w:r>
    </w:p>
    <w:p w14:paraId="798CA0C9">
      <w:pPr>
        <w:ind w:firstLine="643"/>
        <w:rPr>
          <w:b/>
          <w:bCs/>
          <w:lang w:bidi="ar"/>
        </w:rPr>
      </w:pPr>
      <w:r>
        <w:rPr>
          <w:rFonts w:hint="eastAsia"/>
          <w:b/>
          <w:bCs/>
          <w:lang w:bidi="ar"/>
        </w:rPr>
        <w:t>4.</w:t>
      </w:r>
      <w:r>
        <w:rPr>
          <w:b/>
          <w:bCs/>
          <w:lang w:bidi="ar"/>
        </w:rPr>
        <w:t>机构管理能力</w:t>
      </w:r>
    </w:p>
    <w:p w14:paraId="424BED96">
      <w:pPr>
        <w:ind w:firstLine="640"/>
        <w:rPr>
          <w:rFonts w:cs="仿宋_GB2312"/>
          <w:highlight w:val="none"/>
          <w:lang w:bidi="ar"/>
        </w:rPr>
      </w:pPr>
      <w:r>
        <w:rPr>
          <w:rFonts w:hint="eastAsia"/>
          <w:highlight w:val="none"/>
          <w:lang w:bidi="ar"/>
        </w:rPr>
        <w:t>（1）</w:t>
      </w:r>
      <w:r>
        <w:rPr>
          <w:rFonts w:hint="eastAsia" w:cs="仿宋_GB2312"/>
          <w:highlight w:val="none"/>
          <w:lang w:bidi="ar"/>
        </w:rPr>
        <w:t>内部治理。主要包括募投管退制度体系及运营机制</w:t>
      </w:r>
      <w:r>
        <w:rPr>
          <w:rFonts w:hint="eastAsia" w:cs="仿宋_GB2312"/>
          <w:highlight w:val="none"/>
          <w:lang w:eastAsia="zh-CN" w:bidi="ar"/>
        </w:rPr>
        <w:t>，</w:t>
      </w:r>
      <w:r>
        <w:rPr>
          <w:rFonts w:hint="eastAsia" w:cs="仿宋_GB2312"/>
          <w:highlight w:val="none"/>
          <w:lang w:bidi="ar"/>
        </w:rPr>
        <w:t>组织架构和职责分工</w:t>
      </w:r>
      <w:r>
        <w:rPr>
          <w:rFonts w:hint="eastAsia" w:cs="仿宋_GB2312"/>
          <w:highlight w:val="none"/>
          <w:lang w:eastAsia="zh-CN" w:bidi="ar"/>
        </w:rPr>
        <w:t>，</w:t>
      </w:r>
      <w:r>
        <w:rPr>
          <w:rFonts w:hint="eastAsia" w:cs="仿宋_GB2312"/>
          <w:highlight w:val="none"/>
          <w:lang w:bidi="ar"/>
        </w:rPr>
        <w:t>投资管理机制（包括但不限于立项、尽职调查、投资决策、投后管理、退出管理等）、</w:t>
      </w:r>
      <w:r>
        <w:rPr>
          <w:rFonts w:hint="eastAsia" w:cs="仿宋_GB2312"/>
          <w:highlight w:val="none"/>
          <w:lang w:val="en-US" w:eastAsia="zh-CN" w:bidi="ar"/>
        </w:rPr>
        <w:t>退出机制、</w:t>
      </w:r>
      <w:r>
        <w:rPr>
          <w:rFonts w:hint="eastAsia" w:cs="仿宋_GB2312"/>
          <w:highlight w:val="none"/>
          <w:lang w:bidi="ar"/>
        </w:rPr>
        <w:t>风险防控机制、激励约束机制、投资估值</w:t>
      </w:r>
      <w:r>
        <w:rPr>
          <w:rFonts w:hint="eastAsia" w:cs="仿宋_GB2312"/>
          <w:highlight w:val="none"/>
          <w:lang w:val="en-US" w:eastAsia="zh-CN" w:bidi="ar"/>
        </w:rPr>
        <w:t>制度</w:t>
      </w:r>
      <w:r>
        <w:rPr>
          <w:rFonts w:hint="eastAsia" w:cs="仿宋_GB2312"/>
          <w:highlight w:val="none"/>
          <w:lang w:bidi="ar"/>
        </w:rPr>
        <w:t>、关联交易制度等。</w:t>
      </w:r>
    </w:p>
    <w:p w14:paraId="26EFED43">
      <w:pPr>
        <w:ind w:firstLine="640"/>
        <w:rPr>
          <w:rFonts w:hint="eastAsia"/>
          <w:lang w:val="en-US" w:eastAsia="zh-CN" w:bidi="ar"/>
        </w:rPr>
      </w:pPr>
      <w:r>
        <w:rPr>
          <w:rFonts w:hint="eastAsia"/>
          <w:lang w:eastAsia="zh-CN" w:bidi="ar"/>
        </w:rPr>
        <w:t>（</w:t>
      </w:r>
      <w:r>
        <w:rPr>
          <w:rFonts w:hint="eastAsia"/>
          <w:lang w:val="en-US" w:eastAsia="zh-CN" w:bidi="ar"/>
        </w:rPr>
        <w:t>2</w:t>
      </w:r>
      <w:r>
        <w:rPr>
          <w:rFonts w:hint="eastAsia"/>
          <w:lang w:eastAsia="zh-CN" w:bidi="ar"/>
        </w:rPr>
        <w:t>）</w:t>
      </w:r>
      <w:r>
        <w:rPr>
          <w:rFonts w:hint="eastAsia"/>
          <w:lang w:val="en-US" w:eastAsia="zh-CN" w:bidi="ar"/>
        </w:rPr>
        <w:t>基金管理公司经营情况。主要包括子基金管理机构近三年经营及盈利情况说明。</w:t>
      </w:r>
    </w:p>
    <w:p w14:paraId="795D0259">
      <w:pPr>
        <w:ind w:firstLine="640"/>
        <w:rPr>
          <w:rFonts w:hint="default"/>
          <w:lang w:val="en-US" w:eastAsia="zh-CN"/>
        </w:rPr>
      </w:pPr>
      <w:r>
        <w:rPr>
          <w:rFonts w:hint="eastAsia"/>
          <w:lang w:eastAsia="zh-CN" w:bidi="ar"/>
        </w:rPr>
        <w:t>（</w:t>
      </w:r>
      <w:r>
        <w:rPr>
          <w:rFonts w:hint="eastAsia"/>
          <w:lang w:val="en-US" w:eastAsia="zh-CN" w:bidi="ar"/>
        </w:rPr>
        <w:t>3</w:t>
      </w:r>
      <w:r>
        <w:rPr>
          <w:rFonts w:hint="eastAsia"/>
          <w:lang w:eastAsia="zh-CN" w:bidi="ar"/>
        </w:rPr>
        <w:t>）</w:t>
      </w:r>
      <w:r>
        <w:rPr>
          <w:rFonts w:hint="eastAsia"/>
          <w:lang w:val="en-US" w:eastAsia="zh-CN" w:bidi="ar"/>
        </w:rPr>
        <w:t>行业研究能力。主要包括2022年1月以来</w:t>
      </w:r>
      <w:r>
        <w:rPr>
          <w:rFonts w:hint="eastAsia"/>
          <w:lang w:bidi="ar"/>
        </w:rPr>
        <w:t>子基金管理机构</w:t>
      </w:r>
      <w:r>
        <w:rPr>
          <w:rFonts w:hint="eastAsia"/>
          <w:lang w:val="en-US" w:eastAsia="zh-CN" w:bidi="ar"/>
        </w:rPr>
        <w:t>对主要投资行业研究情况，如行业研究报告、专著、专题研究报告等。</w:t>
      </w:r>
    </w:p>
    <w:p w14:paraId="2F8B165F">
      <w:pPr>
        <w:ind w:firstLine="640"/>
        <w:rPr>
          <w:rFonts w:cs="仿宋_GB2312"/>
        </w:rPr>
      </w:pPr>
      <w:r>
        <w:rPr>
          <w:rFonts w:hint="eastAsia"/>
          <w:lang w:bidi="ar"/>
        </w:rPr>
        <w:t>（</w:t>
      </w:r>
      <w:r>
        <w:rPr>
          <w:rFonts w:hint="eastAsia"/>
          <w:lang w:val="en-US" w:eastAsia="zh-CN" w:bidi="ar"/>
        </w:rPr>
        <w:t>4</w:t>
      </w:r>
      <w:r>
        <w:rPr>
          <w:rFonts w:hint="eastAsia"/>
          <w:lang w:bidi="ar"/>
        </w:rPr>
        <w:t>）</w:t>
      </w:r>
      <w:r>
        <w:rPr>
          <w:rFonts w:hint="eastAsia" w:cs="仿宋_GB2312"/>
          <w:lang w:bidi="ar"/>
        </w:rPr>
        <w:t>行业影响力。主要包括项目挖掘能力、投资谈判能力、投后赋能能力、生态圈建设能力说明；社会知名度和行业影响力（提供202</w:t>
      </w:r>
      <w:r>
        <w:rPr>
          <w:rFonts w:hint="eastAsia" w:cs="仿宋_GB2312"/>
          <w:lang w:val="en-US" w:eastAsia="zh-CN" w:bidi="ar"/>
        </w:rPr>
        <w:t>2</w:t>
      </w:r>
      <w:r>
        <w:rPr>
          <w:rFonts w:hint="eastAsia" w:cs="仿宋_GB2312"/>
          <w:lang w:bidi="ar"/>
        </w:rPr>
        <w:t>年1月以来中国证券投资基金业协会等行业自律监管机构，或者清科研究、投中网、母基金研究中心、中国风险投资研究院</w:t>
      </w:r>
      <w:r>
        <w:rPr>
          <w:rFonts w:hint="eastAsia" w:cs="仿宋_GB2312"/>
          <w:lang w:eastAsia="zh-CN" w:bidi="ar"/>
        </w:rPr>
        <w:t>、</w:t>
      </w:r>
      <w:r>
        <w:rPr>
          <w:rFonts w:hint="eastAsia" w:cs="仿宋_GB2312"/>
          <w:lang w:val="en-US" w:eastAsia="zh-CN" w:bidi="ar"/>
        </w:rPr>
        <w:t>融中、母基金周刊</w:t>
      </w:r>
      <w:r>
        <w:rPr>
          <w:rFonts w:hint="eastAsia" w:cs="仿宋_GB2312"/>
          <w:lang w:bidi="ar"/>
        </w:rPr>
        <w:t>等第三方知名机构，或者行业知名母基金发布的信用报告、排名、榜单、评价报告等）。</w:t>
      </w:r>
    </w:p>
    <w:p w14:paraId="0B218ADD">
      <w:pPr>
        <w:ind w:firstLine="643"/>
        <w:rPr>
          <w:rFonts w:hint="eastAsia"/>
          <w:b/>
          <w:bCs/>
          <w:lang w:bidi="ar"/>
        </w:rPr>
      </w:pPr>
      <w:r>
        <w:rPr>
          <w:rFonts w:hint="eastAsia"/>
          <w:b/>
          <w:bCs/>
          <w:lang w:bidi="ar"/>
        </w:rPr>
        <w:t>5.机构退出业绩</w:t>
      </w:r>
    </w:p>
    <w:p w14:paraId="52C153A5">
      <w:pPr>
        <w:ind w:firstLine="640"/>
        <w:rPr>
          <w:rFonts w:cs="仿宋_GB2312"/>
          <w:lang w:bidi="ar"/>
        </w:rPr>
      </w:pPr>
      <w:r>
        <w:rPr>
          <w:rFonts w:hint="eastAsia" w:cs="仿宋_GB2312"/>
          <w:lang w:bidi="ar"/>
        </w:rPr>
        <w:t>主要包括基金退出策略、基金退出情况、历史管理基金资本分红率情况。</w:t>
      </w:r>
      <w:r>
        <w:rPr>
          <w:rFonts w:hint="eastAsia" w:cs="仿宋_GB2312"/>
          <w:lang w:val="en-US" w:eastAsia="zh-CN" w:bidi="ar"/>
        </w:rPr>
        <w:t>拥有不少于1个的退出业绩或流动性较好的基金案例。基金案例主要包括：已清算且DPI不低于1的基金；处于清算状态或延长期且DPI不低于1的基金；处于退出期且DPI不低于0.6的基金；处于投资期且DPI不低于0.2的基金。退出业绩案例不包括单一项目基金。</w:t>
      </w:r>
    </w:p>
    <w:p w14:paraId="07813017">
      <w:pPr>
        <w:pStyle w:val="4"/>
        <w:ind w:firstLine="640"/>
        <w:rPr>
          <w:rFonts w:hint="eastAsia" w:ascii="Times New Roman" w:hAnsi="Times New Roman" w:eastAsia="仿宋_GB2312" w:cs="Times New Roman"/>
          <w:b/>
          <w:szCs w:val="24"/>
          <w:lang w:bidi="ar"/>
        </w:rPr>
      </w:pPr>
      <w:r>
        <w:rPr>
          <w:rFonts w:hint="eastAsia" w:ascii="Times New Roman" w:hAnsi="Times New Roman" w:eastAsia="仿宋_GB2312" w:cs="Times New Roman"/>
          <w:b/>
          <w:szCs w:val="24"/>
          <w:lang w:val="en-US" w:eastAsia="zh-CN" w:bidi="ar"/>
        </w:rPr>
        <w:t>6.管理</w:t>
      </w:r>
      <w:r>
        <w:rPr>
          <w:rFonts w:hint="eastAsia" w:ascii="Times New Roman" w:hAnsi="Times New Roman" w:eastAsia="仿宋_GB2312" w:cs="Times New Roman"/>
          <w:b/>
          <w:szCs w:val="24"/>
          <w:lang w:bidi="ar"/>
        </w:rPr>
        <w:t>团队情况</w:t>
      </w:r>
    </w:p>
    <w:p w14:paraId="1B12243D">
      <w:pPr>
        <w:ind w:firstLine="643"/>
        <w:rPr>
          <w:rFonts w:hint="eastAsia" w:cs="仿宋_GB2312"/>
          <w:lang w:val="en-US" w:eastAsia="zh-CN" w:bidi="ar"/>
        </w:rPr>
      </w:pPr>
      <w:r>
        <w:rPr>
          <w:rFonts w:hint="eastAsia" w:cs="仿宋_GB2312"/>
          <w:b w:val="0"/>
          <w:bCs w:val="0"/>
          <w:lang w:eastAsia="zh-CN" w:bidi="ar"/>
        </w:rPr>
        <w:t>（</w:t>
      </w:r>
      <w:r>
        <w:rPr>
          <w:rFonts w:hint="eastAsia" w:cs="仿宋_GB2312"/>
          <w:b w:val="0"/>
          <w:bCs w:val="0"/>
          <w:lang w:val="en-US" w:eastAsia="zh-CN" w:bidi="ar"/>
        </w:rPr>
        <w:t>1</w:t>
      </w:r>
      <w:r>
        <w:rPr>
          <w:rFonts w:hint="eastAsia" w:cs="仿宋_GB2312"/>
          <w:b w:val="0"/>
          <w:bCs w:val="0"/>
          <w:lang w:eastAsia="zh-CN" w:bidi="ar"/>
        </w:rPr>
        <w:t>）</w:t>
      </w:r>
      <w:r>
        <w:rPr>
          <w:rFonts w:hint="eastAsia" w:cs="仿宋_GB2312"/>
          <w:b w:val="0"/>
          <w:bCs w:val="0"/>
          <w:lang w:bidi="ar"/>
        </w:rPr>
        <w:t>人员</w:t>
      </w:r>
      <w:r>
        <w:rPr>
          <w:rFonts w:hint="eastAsia" w:cs="仿宋_GB2312"/>
          <w:b w:val="0"/>
          <w:bCs w:val="0"/>
          <w:lang w:val="en-US" w:eastAsia="zh-CN" w:bidi="ar"/>
        </w:rPr>
        <w:t>配备</w:t>
      </w:r>
      <w:r>
        <w:rPr>
          <w:rFonts w:hint="eastAsia" w:cs="仿宋_GB2312"/>
          <w:b w:val="0"/>
          <w:bCs w:val="0"/>
          <w:lang w:bidi="ar"/>
        </w:rPr>
        <w:t>情况</w:t>
      </w:r>
      <w:r>
        <w:rPr>
          <w:rFonts w:hint="eastAsia" w:cs="仿宋_GB2312"/>
          <w:b w:val="0"/>
          <w:bCs w:val="0"/>
          <w:lang w:eastAsia="zh-CN" w:bidi="ar"/>
        </w:rPr>
        <w:t>。</w:t>
      </w:r>
      <w:r>
        <w:rPr>
          <w:rFonts w:hint="eastAsia" w:cs="仿宋_GB2312"/>
          <w:lang w:bidi="ar"/>
        </w:rPr>
        <w:t>主要包括基金管理机构</w:t>
      </w:r>
      <w:r>
        <w:rPr>
          <w:rFonts w:hint="eastAsia" w:cs="仿宋_GB2312"/>
          <w:lang w:val="en-US" w:eastAsia="zh-CN" w:bidi="ar"/>
        </w:rPr>
        <w:t>员工人数、前中后台人员配备、近3年人员异动情况；</w:t>
      </w:r>
    </w:p>
    <w:p w14:paraId="3E60E1C7">
      <w:pPr>
        <w:ind w:firstLine="643"/>
        <w:rPr>
          <w:highlight w:val="yellow"/>
        </w:rPr>
      </w:pPr>
      <w:r>
        <w:rPr>
          <w:rFonts w:hint="eastAsia" w:cs="仿宋_GB2312"/>
          <w:b w:val="0"/>
          <w:bCs w:val="0"/>
          <w:lang w:eastAsia="zh-CN" w:bidi="ar"/>
        </w:rPr>
        <w:t>（</w:t>
      </w:r>
      <w:r>
        <w:rPr>
          <w:rFonts w:hint="eastAsia" w:cs="仿宋_GB2312"/>
          <w:b w:val="0"/>
          <w:bCs w:val="0"/>
          <w:lang w:val="en-US" w:eastAsia="zh-CN" w:bidi="ar"/>
        </w:rPr>
        <w:t>2</w:t>
      </w:r>
      <w:r>
        <w:rPr>
          <w:rFonts w:hint="eastAsia" w:cs="仿宋_GB2312"/>
          <w:b w:val="0"/>
          <w:bCs w:val="0"/>
          <w:lang w:eastAsia="zh-CN" w:bidi="ar"/>
        </w:rPr>
        <w:t>）</w:t>
      </w:r>
      <w:r>
        <w:rPr>
          <w:rFonts w:hint="eastAsia" w:cs="仿宋_GB2312"/>
          <w:b w:val="0"/>
          <w:bCs w:val="0"/>
          <w:lang w:val="en-US" w:eastAsia="zh-CN" w:bidi="ar"/>
        </w:rPr>
        <w:t>核心管理人员经验。</w:t>
      </w:r>
      <w:r>
        <w:rPr>
          <w:rFonts w:hint="eastAsia" w:cs="仿宋_GB2312"/>
          <w:lang w:bidi="ar"/>
        </w:rPr>
        <w:t>主要包括子基金管理机构管理团队</w:t>
      </w:r>
      <w:r>
        <w:rPr>
          <w:rFonts w:hint="eastAsia" w:cs="仿宋_GB2312"/>
          <w:lang w:eastAsia="zh-CN" w:bidi="ar"/>
        </w:rPr>
        <w:t>、</w:t>
      </w:r>
      <w:r>
        <w:rPr>
          <w:rFonts w:hint="eastAsia" w:cs="仿宋_GB2312"/>
          <w:lang w:val="en-US" w:eastAsia="zh-CN" w:bidi="ar"/>
        </w:rPr>
        <w:t>核心成员产业投资和基金运营管理经验、安徽投资和运作基金经验等</w:t>
      </w:r>
      <w:r>
        <w:rPr>
          <w:rFonts w:hint="eastAsia" w:cs="仿宋_GB2312"/>
          <w:lang w:bidi="ar"/>
        </w:rPr>
        <w:t>。</w:t>
      </w:r>
    </w:p>
    <w:p w14:paraId="03F713CE">
      <w:pPr>
        <w:ind w:firstLine="643"/>
        <w:rPr>
          <w:b/>
          <w:bCs/>
        </w:rPr>
      </w:pPr>
      <w:r>
        <w:rPr>
          <w:rFonts w:hint="eastAsia" w:cs="仿宋_GB2312"/>
          <w:b/>
          <w:bCs/>
          <w:lang w:val="en-US" w:eastAsia="zh-CN" w:bidi="ar"/>
        </w:rPr>
        <w:t>7</w:t>
      </w:r>
      <w:r>
        <w:rPr>
          <w:rFonts w:hint="eastAsia" w:cs="仿宋_GB2312"/>
          <w:b/>
          <w:bCs/>
          <w:lang w:bidi="ar"/>
        </w:rPr>
        <w:t>.</w:t>
      </w:r>
      <w:r>
        <w:rPr>
          <w:rFonts w:hint="eastAsia"/>
          <w:b/>
          <w:bCs/>
        </w:rPr>
        <w:t>其他需要说明的内容</w:t>
      </w:r>
    </w:p>
    <w:p w14:paraId="2FE7ADB2">
      <w:pPr>
        <w:ind w:left="640" w:firstLine="0" w:firstLineChars="0"/>
        <w:rPr>
          <w:rFonts w:eastAsia="楷体_GB2312" w:cs="楷体_GB2312"/>
          <w:b/>
          <w:bCs/>
          <w:lang w:bidi="ar"/>
        </w:rPr>
      </w:pPr>
      <w:r>
        <w:rPr>
          <w:rFonts w:hint="eastAsia" w:eastAsia="楷体_GB2312" w:cs="楷体_GB2312"/>
          <w:b/>
          <w:bCs/>
          <w:lang w:bidi="ar"/>
        </w:rPr>
        <w:t>（二）申报机构需提供材料</w:t>
      </w:r>
    </w:p>
    <w:p w14:paraId="4BE0C8CB">
      <w:pPr>
        <w:ind w:firstLine="640"/>
      </w:pPr>
      <w:r>
        <w:rPr>
          <w:rFonts w:hint="eastAsia"/>
        </w:rPr>
        <w:t>1.申报机构基本情况表（格式见附件2</w:t>
      </w:r>
      <w:r>
        <w:t>-5</w:t>
      </w:r>
      <w:r>
        <w:rPr>
          <w:rFonts w:hint="eastAsia"/>
        </w:rPr>
        <w:t>）；</w:t>
      </w:r>
    </w:p>
    <w:p w14:paraId="63380750">
      <w:pPr>
        <w:ind w:firstLine="640"/>
        <w:rPr>
          <w:rFonts w:cs="仿宋_GB2312"/>
        </w:rPr>
      </w:pPr>
      <w:r>
        <w:rPr>
          <w:rFonts w:hint="eastAsia" w:cs="仿宋_GB2312"/>
        </w:rPr>
        <w:t>2.申报机构的营业执照、股东结构及出资明细表、股东出资进账单、公司章程（含修正案）或合伙协议；</w:t>
      </w:r>
    </w:p>
    <w:p w14:paraId="0F958722">
      <w:pPr>
        <w:ind w:firstLine="640"/>
        <w:rPr>
          <w:rFonts w:cs="仿宋_GB2312"/>
        </w:rPr>
      </w:pPr>
      <w:r>
        <w:rPr>
          <w:rFonts w:hint="eastAsia" w:cs="仿宋_GB2312"/>
        </w:rPr>
        <w:t>3.申报机构完成中国证券投资基金业协会基金管理机构登记的有效证明（如管理机构登记截屏）；</w:t>
      </w:r>
    </w:p>
    <w:p w14:paraId="0FC987C4">
      <w:pPr>
        <w:ind w:firstLine="640"/>
        <w:rPr>
          <w:rFonts w:cs="仿宋_GB2312"/>
        </w:rPr>
      </w:pPr>
      <w:r>
        <w:rPr>
          <w:rFonts w:hint="eastAsia" w:cs="仿宋_GB2312"/>
        </w:rPr>
        <w:t>4.申报机构202</w:t>
      </w:r>
      <w:r>
        <w:rPr>
          <w:rFonts w:hint="eastAsia" w:cs="仿宋_GB2312"/>
          <w:lang w:val="en-US" w:eastAsia="zh-CN"/>
        </w:rPr>
        <w:t>2</w:t>
      </w:r>
      <w:r>
        <w:rPr>
          <w:rFonts w:hint="eastAsia" w:cs="仿宋_GB2312"/>
        </w:rPr>
        <w:t>至202</w:t>
      </w:r>
      <w:r>
        <w:rPr>
          <w:rFonts w:hint="eastAsia" w:cs="仿宋_GB2312"/>
          <w:lang w:val="en-US" w:eastAsia="zh-CN"/>
        </w:rPr>
        <w:t>4</w:t>
      </w:r>
      <w:r>
        <w:rPr>
          <w:rFonts w:hint="eastAsia" w:cs="仿宋_GB2312"/>
        </w:rPr>
        <w:t>年度经审计的财务会计报告；若202</w:t>
      </w:r>
      <w:r>
        <w:rPr>
          <w:rFonts w:hint="eastAsia" w:cs="仿宋_GB2312"/>
          <w:lang w:val="en-US" w:eastAsia="zh-CN"/>
        </w:rPr>
        <w:t>4</w:t>
      </w:r>
      <w:r>
        <w:rPr>
          <w:rFonts w:hint="eastAsia" w:cs="仿宋_GB2312"/>
        </w:rPr>
        <w:t>年度经审计的财务会计报告尚未出具，可提供盖章的财务报表；</w:t>
      </w:r>
    </w:p>
    <w:p w14:paraId="5B74FD54">
      <w:pPr>
        <w:ind w:firstLine="640"/>
        <w:rPr>
          <w:rFonts w:cs="仿宋_GB2312"/>
          <w:lang w:bidi="ar"/>
        </w:rPr>
      </w:pPr>
      <w:r>
        <w:rPr>
          <w:rFonts w:hint="eastAsia" w:cs="仿宋_GB2312"/>
          <w:lang w:bidi="ar"/>
        </w:rPr>
        <w:t>5.管理机构已在或者承诺在安徽省内设置的固定办公场所房屋产权证明或未到期的租赁协议（如有）；</w:t>
      </w:r>
    </w:p>
    <w:p w14:paraId="60FEF20F">
      <w:pPr>
        <w:ind w:firstLine="640"/>
        <w:rPr>
          <w:rFonts w:cs="仿宋_GB2312"/>
          <w:lang w:bidi="ar"/>
        </w:rPr>
      </w:pPr>
      <w:r>
        <w:rPr>
          <w:rFonts w:hint="eastAsia"/>
          <w:lang w:bidi="ar"/>
        </w:rPr>
        <w:t>6</w:t>
      </w:r>
      <w:r>
        <w:rPr>
          <w:lang w:bidi="ar"/>
        </w:rPr>
        <w:t>.</w:t>
      </w:r>
      <w:r>
        <w:rPr>
          <w:rFonts w:hint="eastAsia" w:cs="仿宋_GB2312"/>
          <w:lang w:bidi="ar"/>
        </w:rPr>
        <w:t>申报机构的主要制度清单及制度内容、公司组织架构图、</w:t>
      </w:r>
      <w:r>
        <w:rPr>
          <w:rFonts w:hint="eastAsia" w:cs="仿宋_GB2312"/>
          <w:lang w:val="en-US" w:eastAsia="zh-CN" w:bidi="ar"/>
        </w:rPr>
        <w:t>投资管理制度、退出机制、</w:t>
      </w:r>
      <w:r>
        <w:rPr>
          <w:rFonts w:hint="eastAsia" w:cs="仿宋_GB2312"/>
          <w:lang w:bidi="ar"/>
        </w:rPr>
        <w:t>风险防控机制、激励约束机制、投资估值及评价机制、跟投制度、关联交易审查制度等；</w:t>
      </w:r>
    </w:p>
    <w:p w14:paraId="02015ECF">
      <w:pPr>
        <w:ind w:firstLine="640"/>
        <w:rPr>
          <w:rFonts w:cs="仿宋_GB2312"/>
          <w:lang w:bidi="ar"/>
        </w:rPr>
      </w:pPr>
      <w:r>
        <w:rPr>
          <w:rFonts w:hint="eastAsia" w:cs="仿宋_GB2312"/>
          <w:lang w:bidi="ar"/>
        </w:rPr>
        <w:t>7.申报机构行业影响力相关荣誉证明（如202</w:t>
      </w:r>
      <w:r>
        <w:rPr>
          <w:rFonts w:hint="eastAsia" w:cs="仿宋_GB2312"/>
          <w:lang w:val="en-US" w:eastAsia="zh-CN" w:bidi="ar"/>
        </w:rPr>
        <w:t>2</w:t>
      </w:r>
      <w:r>
        <w:rPr>
          <w:rFonts w:hint="eastAsia" w:cs="仿宋_GB2312"/>
          <w:lang w:bidi="ar"/>
        </w:rPr>
        <w:t>年1月以来中国证券投资基金业协会等行业自律监管机构，或者清科研究、投中网、母基金研究中心、中国风险投资研究院</w:t>
      </w:r>
      <w:r>
        <w:rPr>
          <w:rFonts w:hint="eastAsia" w:cs="仿宋_GB2312"/>
          <w:lang w:eastAsia="zh-CN" w:bidi="ar"/>
        </w:rPr>
        <w:t>、</w:t>
      </w:r>
      <w:r>
        <w:rPr>
          <w:rFonts w:hint="eastAsia" w:cs="仿宋_GB2312"/>
          <w:lang w:val="en-US" w:eastAsia="zh-CN" w:bidi="ar"/>
        </w:rPr>
        <w:t>融中、母基金周刊</w:t>
      </w:r>
      <w:r>
        <w:rPr>
          <w:rFonts w:hint="eastAsia" w:cs="仿宋_GB2312"/>
          <w:lang w:bidi="ar"/>
        </w:rPr>
        <w:t>等第三方知名机构，或者行业知名母基金发布的信用报告、排名、榜单、评价报告等）；</w:t>
      </w:r>
    </w:p>
    <w:p w14:paraId="4158BB63">
      <w:pPr>
        <w:ind w:firstLine="640"/>
      </w:pPr>
      <w:r>
        <w:rPr>
          <w:rFonts w:hint="eastAsia" w:cs="仿宋_GB2312"/>
          <w:lang w:bidi="ar"/>
        </w:rPr>
        <w:t>8.申报机构管理基金情况表（含在管和过往管理的基金）（格式见附件2-6）；既往累计管理基金的审计报告或资金入账凭证；</w:t>
      </w:r>
    </w:p>
    <w:p w14:paraId="735039DC">
      <w:pPr>
        <w:ind w:firstLine="640"/>
        <w:rPr>
          <w:rFonts w:hint="eastAsia" w:cs="仿宋_GB2312"/>
          <w:lang w:bidi="ar"/>
        </w:rPr>
      </w:pPr>
      <w:r>
        <w:rPr>
          <w:rFonts w:hint="eastAsia" w:cs="仿宋_GB2312"/>
          <w:lang w:bidi="ar"/>
        </w:rPr>
        <w:t>9.成功投资案例表（格式见附件2-</w:t>
      </w:r>
      <w:r>
        <w:rPr>
          <w:rFonts w:hint="eastAsia" w:cs="仿宋_GB2312"/>
          <w:lang w:eastAsia="zh-CN" w:bidi="ar"/>
        </w:rPr>
        <w:t>7</w:t>
      </w:r>
      <w:r>
        <w:rPr>
          <w:rFonts w:hint="eastAsia" w:cs="仿宋_GB2312"/>
          <w:lang w:bidi="ar"/>
        </w:rPr>
        <w:t>）、被投项目投资决议、投资表决票等可以证明</w:t>
      </w:r>
      <w:r>
        <w:rPr>
          <w:rFonts w:hint="eastAsia" w:cs="仿宋_GB2312"/>
          <w:lang w:val="en-US" w:eastAsia="zh-CN" w:bidi="ar"/>
        </w:rPr>
        <w:t>核心管理人员</w:t>
      </w:r>
      <w:r>
        <w:rPr>
          <w:rFonts w:hint="eastAsia" w:cs="仿宋_GB2312"/>
          <w:lang w:bidi="ar"/>
        </w:rPr>
        <w:t>参与管理上述项目投资的材料；成功投资</w:t>
      </w:r>
      <w:r>
        <w:rPr>
          <w:rFonts w:hint="eastAsia" w:cs="仿宋_GB2312"/>
          <w:lang w:val="en-US" w:eastAsia="zh-CN" w:bidi="ar"/>
        </w:rPr>
        <w:t>案例</w:t>
      </w:r>
      <w:r>
        <w:rPr>
          <w:rFonts w:hint="eastAsia" w:cs="仿宋_GB2312"/>
          <w:lang w:bidi="ar"/>
        </w:rPr>
        <w:t>须提供相应证明材料及收益测算数据。</w:t>
      </w:r>
    </w:p>
    <w:p w14:paraId="51AAB17D">
      <w:pPr>
        <w:ind w:firstLine="640"/>
        <w:rPr>
          <w:lang w:bidi="ar"/>
        </w:rPr>
      </w:pPr>
      <w:r>
        <w:rPr>
          <w:rFonts w:hint="eastAsia" w:eastAsia="黑体" w:cs="黑体"/>
          <w:lang w:val="en-US" w:eastAsia="zh-CN" w:bidi="ar"/>
        </w:rPr>
        <w:t>10.</w:t>
      </w:r>
      <w:r>
        <w:rPr>
          <w:rFonts w:hint="eastAsia" w:cs="仿宋_GB2312"/>
          <w:highlight w:val="none"/>
          <w:lang w:bidi="ar"/>
        </w:rPr>
        <w:t>核心成员（</w:t>
      </w:r>
      <w:r>
        <w:rPr>
          <w:rFonts w:hint="eastAsia" w:cs="仿宋_GB2312"/>
          <w:highlight w:val="none"/>
          <w:lang w:val="en-US" w:eastAsia="zh-CN" w:bidi="ar"/>
        </w:rPr>
        <w:t>不少于</w:t>
      </w:r>
      <w:r>
        <w:rPr>
          <w:rFonts w:hint="eastAsia" w:eastAsia="Times New Roman"/>
          <w:highlight w:val="none"/>
          <w:lang w:bidi="ar"/>
        </w:rPr>
        <w:t>1</w:t>
      </w:r>
      <w:r>
        <w:rPr>
          <w:rFonts w:hint="eastAsia" w:cs="仿宋_GB2312"/>
          <w:highlight w:val="none"/>
          <w:lang w:bidi="ar"/>
        </w:rPr>
        <w:t>名核心成员常驻安徽）简历（格式见附件2</w:t>
      </w:r>
      <w:r>
        <w:rPr>
          <w:rFonts w:cs="仿宋_GB2312"/>
          <w:highlight w:val="none"/>
          <w:lang w:bidi="ar"/>
        </w:rPr>
        <w:t>-</w:t>
      </w:r>
      <w:r>
        <w:rPr>
          <w:rFonts w:hint="eastAsia" w:cs="仿宋_GB2312"/>
          <w:highlight w:val="none"/>
          <w:lang w:val="en-US" w:eastAsia="zh-CN" w:bidi="ar"/>
        </w:rPr>
        <w:t>8</w:t>
      </w:r>
      <w:r>
        <w:rPr>
          <w:highlight w:val="none"/>
          <w:lang w:bidi="ar"/>
        </w:rPr>
        <w:t>）</w:t>
      </w:r>
      <w:r>
        <w:rPr>
          <w:rFonts w:hint="eastAsia" w:cs="仿宋_GB2312"/>
          <w:lang w:bidi="ar"/>
        </w:rPr>
        <w:t>任职证明、证明材料、</w:t>
      </w:r>
      <w:r>
        <w:rPr>
          <w:rFonts w:hint="eastAsia" w:cs="仿宋_GB2312"/>
        </w:rPr>
        <w:t>核心管理成员在申报机构及相关联机构或以前任职机构的任职证明文件</w:t>
      </w:r>
      <w:r>
        <w:rPr>
          <w:rFonts w:hint="eastAsia" w:cs="仿宋_GB2312"/>
          <w:lang w:eastAsia="zh-CN"/>
        </w:rPr>
        <w:t>、</w:t>
      </w:r>
      <w:r>
        <w:rPr>
          <w:rFonts w:hint="eastAsia" w:cs="仿宋_GB2312"/>
          <w:highlight w:val="none"/>
          <w:lang w:bidi="ar"/>
        </w:rPr>
        <w:t>机构</w:t>
      </w:r>
      <w:r>
        <w:rPr>
          <w:rFonts w:hint="eastAsia" w:cs="仿宋_GB2312"/>
          <w:highlight w:val="none"/>
          <w:lang w:val="en-US" w:eastAsia="zh-CN" w:bidi="ar"/>
        </w:rPr>
        <w:t>人员花名册（</w:t>
      </w:r>
      <w:r>
        <w:rPr>
          <w:rFonts w:hint="eastAsia" w:cs="仿宋_GB2312"/>
          <w:highlight w:val="none"/>
          <w:lang w:bidi="ar"/>
        </w:rPr>
        <w:t>格式见附件2</w:t>
      </w:r>
      <w:r>
        <w:rPr>
          <w:rFonts w:cs="仿宋_GB2312"/>
          <w:highlight w:val="none"/>
          <w:lang w:bidi="ar"/>
        </w:rPr>
        <w:t>-</w:t>
      </w:r>
      <w:r>
        <w:rPr>
          <w:rFonts w:hint="eastAsia" w:cs="仿宋_GB2312"/>
          <w:highlight w:val="none"/>
          <w:lang w:val="en-US" w:eastAsia="zh-CN" w:bidi="ar"/>
        </w:rPr>
        <w:t>9）</w:t>
      </w:r>
      <w:r>
        <w:rPr>
          <w:rFonts w:hint="eastAsia" w:cs="仿宋_GB2312"/>
          <w:highlight w:val="none"/>
          <w:lang w:eastAsia="zh-CN" w:bidi="ar"/>
        </w:rPr>
        <w:t>，</w:t>
      </w:r>
      <w:r>
        <w:rPr>
          <w:rFonts w:hint="eastAsia" w:cs="仿宋_GB2312"/>
          <w:highlight w:val="none"/>
          <w:lang w:val="en-US" w:eastAsia="zh-CN" w:bidi="ar"/>
        </w:rPr>
        <w:t>近3年离职人员名单</w:t>
      </w:r>
      <w:r>
        <w:rPr>
          <w:rFonts w:hint="eastAsia" w:cs="仿宋_GB2312"/>
        </w:rPr>
        <w:t>。</w:t>
      </w:r>
    </w:p>
    <w:p w14:paraId="4F2A69B6">
      <w:pPr>
        <w:ind w:firstLine="640"/>
        <w:rPr>
          <w:rFonts w:cs="仿宋_GB2312"/>
          <w:lang w:bidi="ar"/>
        </w:rPr>
      </w:pPr>
      <w:r>
        <w:rPr>
          <w:rFonts w:hint="eastAsia" w:cs="仿宋_GB2312"/>
          <w:lang w:val="en-US" w:eastAsia="zh-CN" w:bidi="ar"/>
        </w:rPr>
        <w:t>11</w:t>
      </w:r>
      <w:r>
        <w:rPr>
          <w:rFonts w:hint="eastAsia" w:cs="仿宋_GB2312"/>
          <w:lang w:bidi="ar"/>
        </w:rPr>
        <w:t>.申报机构承诺函</w:t>
      </w:r>
      <w:r>
        <w:rPr>
          <w:rFonts w:hint="eastAsia" w:cs="仿宋_GB2312"/>
          <w:lang w:eastAsia="zh-CN" w:bidi="ar"/>
        </w:rPr>
        <w:t>、</w:t>
      </w:r>
      <w:r>
        <w:rPr>
          <w:rFonts w:hint="eastAsia" w:cs="仿宋_GB2312"/>
          <w:lang w:bidi="ar"/>
        </w:rPr>
        <w:t>社会诚信和意识形态承诺书（格式见附件2-</w:t>
      </w:r>
      <w:r>
        <w:rPr>
          <w:rFonts w:hint="eastAsia" w:cs="仿宋_GB2312"/>
          <w:lang w:val="en-US" w:eastAsia="zh-CN" w:bidi="ar"/>
        </w:rPr>
        <w:t>10</w:t>
      </w:r>
      <w:r>
        <w:rPr>
          <w:rFonts w:hint="eastAsia" w:cs="仿宋_GB2312"/>
          <w:lang w:eastAsia="zh-CN" w:bidi="ar"/>
        </w:rPr>
        <w:t>、</w:t>
      </w:r>
      <w:r>
        <w:rPr>
          <w:rFonts w:hint="eastAsia" w:cs="仿宋_GB2312"/>
          <w:lang w:val="en-US" w:eastAsia="zh-CN" w:bidi="ar"/>
        </w:rPr>
        <w:t>2-11</w:t>
      </w:r>
      <w:r>
        <w:rPr>
          <w:rFonts w:hint="eastAsia" w:cs="仿宋_GB2312"/>
          <w:lang w:bidi="ar"/>
        </w:rPr>
        <w:t>）。</w:t>
      </w:r>
    </w:p>
    <w:p w14:paraId="797A4D90">
      <w:pPr>
        <w:ind w:firstLine="640"/>
        <w:rPr>
          <w:bCs/>
          <w:lang w:bidi="ar"/>
        </w:rPr>
      </w:pPr>
      <w:r>
        <w:rPr>
          <w:rFonts w:hint="eastAsia"/>
          <w:lang w:bidi="ar"/>
        </w:rPr>
        <w:t>以上所有证明材料、情况说明均须加盖申报单位公章。</w:t>
      </w:r>
    </w:p>
    <w:p w14:paraId="4F1C3F9A">
      <w:pPr>
        <w:ind w:firstLine="640"/>
        <w:rPr>
          <w:rFonts w:eastAsia="仿宋" w:cs="仿宋"/>
          <w:bCs/>
          <w:sz w:val="28"/>
        </w:rPr>
        <w:sectPr>
          <w:pgSz w:w="11906" w:h="16838"/>
          <w:pgMar w:top="1440" w:right="1800" w:bottom="1440" w:left="1800" w:header="851" w:footer="992" w:gutter="0"/>
          <w:cols w:space="720" w:num="1"/>
          <w:docGrid w:type="lines" w:linePitch="312" w:charSpace="0"/>
        </w:sectPr>
      </w:pPr>
      <w:r>
        <w:rPr>
          <w:lang w:bidi="ar"/>
        </w:rPr>
        <w:br w:type="page"/>
      </w:r>
    </w:p>
    <w:p w14:paraId="48975B06">
      <w:pPr>
        <w:pStyle w:val="11"/>
        <w:rPr>
          <w:sz w:val="32"/>
          <w:szCs w:val="40"/>
          <w:lang w:bidi="ar"/>
        </w:rPr>
      </w:pPr>
      <w:r>
        <w:rPr>
          <w:rFonts w:hint="eastAsia"/>
          <w:sz w:val="32"/>
          <w:szCs w:val="40"/>
          <w:lang w:bidi="ar"/>
        </w:rPr>
        <w:t>附件2</w:t>
      </w:r>
      <w:r>
        <w:rPr>
          <w:sz w:val="32"/>
          <w:szCs w:val="40"/>
          <w:lang w:bidi="ar"/>
        </w:rPr>
        <w:t>-1</w:t>
      </w:r>
    </w:p>
    <w:p w14:paraId="517368AB">
      <w:pPr>
        <w:pStyle w:val="11"/>
        <w:jc w:val="center"/>
        <w:rPr>
          <w:rFonts w:eastAsia="方正小标宋简体" w:cs="方正小标宋简体"/>
          <w:b w:val="0"/>
          <w:kern w:val="0"/>
          <w:sz w:val="36"/>
          <w:szCs w:val="36"/>
          <w:lang w:bidi="ar"/>
        </w:rPr>
      </w:pPr>
      <w:r>
        <w:rPr>
          <w:rFonts w:hint="eastAsia" w:eastAsia="方正小标宋简体" w:cs="方正小标宋简体"/>
          <w:b w:val="0"/>
          <w:kern w:val="0"/>
          <w:sz w:val="36"/>
          <w:szCs w:val="36"/>
          <w:lang w:bidi="ar"/>
        </w:rPr>
        <w:t>基金</w:t>
      </w:r>
      <w:r>
        <w:rPr>
          <w:rFonts w:hint="eastAsia" w:eastAsia="方正小标宋简体" w:cs="方正小标宋简体"/>
          <w:b w:val="0"/>
          <w:kern w:val="0"/>
          <w:sz w:val="36"/>
          <w:szCs w:val="36"/>
          <w:lang w:val="en-US" w:eastAsia="zh-CN" w:bidi="ar"/>
        </w:rPr>
        <w:t>核心</w:t>
      </w:r>
      <w:r>
        <w:rPr>
          <w:rFonts w:hint="eastAsia" w:eastAsia="方正小标宋简体" w:cs="方正小标宋简体"/>
          <w:b w:val="0"/>
          <w:kern w:val="0"/>
          <w:sz w:val="36"/>
          <w:szCs w:val="36"/>
          <w:lang w:bidi="ar"/>
        </w:rPr>
        <w:t>要素表</w:t>
      </w:r>
    </w:p>
    <w:tbl>
      <w:tblPr>
        <w:tblStyle w:val="14"/>
        <w:tblW w:w="8683" w:type="dxa"/>
        <w:jc w:val="center"/>
        <w:tblLayout w:type="fixed"/>
        <w:tblCellMar>
          <w:top w:w="15" w:type="dxa"/>
          <w:left w:w="15" w:type="dxa"/>
          <w:bottom w:w="15" w:type="dxa"/>
          <w:right w:w="15" w:type="dxa"/>
        </w:tblCellMar>
      </w:tblPr>
      <w:tblGrid>
        <w:gridCol w:w="2003"/>
        <w:gridCol w:w="167"/>
        <w:gridCol w:w="1791"/>
        <w:gridCol w:w="379"/>
        <w:gridCol w:w="1823"/>
        <w:gridCol w:w="347"/>
        <w:gridCol w:w="2173"/>
      </w:tblGrid>
      <w:tr w14:paraId="58DB1C17">
        <w:tblPrEx>
          <w:tblCellMar>
            <w:top w:w="15" w:type="dxa"/>
            <w:left w:w="15" w:type="dxa"/>
            <w:bottom w:w="15" w:type="dxa"/>
            <w:right w:w="15" w:type="dxa"/>
          </w:tblCellMar>
        </w:tblPrEx>
        <w:trPr>
          <w:trHeight w:val="384"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5A007907">
            <w:pPr>
              <w:widowControl/>
              <w:wordWrap w:val="0"/>
              <w:spacing w:line="240" w:lineRule="auto"/>
              <w:ind w:firstLine="0" w:firstLineChars="0"/>
              <w:jc w:val="center"/>
              <w:rPr>
                <w:rFonts w:eastAsia="黑体" w:cs="黑体"/>
                <w:kern w:val="0"/>
                <w:sz w:val="24"/>
              </w:rPr>
            </w:pPr>
            <w:r>
              <w:rPr>
                <w:rFonts w:hint="eastAsia" w:eastAsia="黑体" w:cs="黑体"/>
                <w:kern w:val="0"/>
                <w:sz w:val="24"/>
                <w:lang w:bidi="ar"/>
              </w:rPr>
              <w:t>项目</w:t>
            </w:r>
          </w:p>
        </w:tc>
        <w:tc>
          <w:tcPr>
            <w:tcW w:w="6680" w:type="dxa"/>
            <w:gridSpan w:val="6"/>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291EE34E">
            <w:pPr>
              <w:widowControl/>
              <w:wordWrap w:val="0"/>
              <w:spacing w:line="240" w:lineRule="auto"/>
              <w:ind w:firstLine="0" w:firstLineChars="0"/>
              <w:jc w:val="center"/>
              <w:rPr>
                <w:rFonts w:eastAsia="黑体" w:cs="黑体"/>
                <w:kern w:val="0"/>
                <w:sz w:val="24"/>
              </w:rPr>
            </w:pPr>
            <w:r>
              <w:rPr>
                <w:rFonts w:hint="eastAsia" w:eastAsia="黑体" w:cs="黑体"/>
                <w:kern w:val="0"/>
                <w:sz w:val="24"/>
                <w:lang w:bidi="ar"/>
              </w:rPr>
              <w:t>内容</w:t>
            </w:r>
          </w:p>
        </w:tc>
      </w:tr>
      <w:tr w14:paraId="2D9A7B10">
        <w:tblPrEx>
          <w:tblCellMar>
            <w:top w:w="15" w:type="dxa"/>
            <w:left w:w="15" w:type="dxa"/>
            <w:bottom w:w="15" w:type="dxa"/>
            <w:right w:w="15" w:type="dxa"/>
          </w:tblCellMar>
        </w:tblPrEx>
        <w:trPr>
          <w:trHeight w:val="422"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608F7249">
            <w:pPr>
              <w:widowControl/>
              <w:wordWrap w:val="0"/>
              <w:spacing w:line="240" w:lineRule="auto"/>
              <w:ind w:firstLine="0" w:firstLineChars="0"/>
              <w:jc w:val="center"/>
              <w:rPr>
                <w:rFonts w:eastAsia="黑体" w:cs="黑体"/>
                <w:kern w:val="0"/>
                <w:sz w:val="24"/>
              </w:rPr>
            </w:pPr>
            <w:r>
              <w:rPr>
                <w:rFonts w:hint="eastAsia" w:eastAsia="黑体" w:cs="黑体"/>
                <w:kern w:val="0"/>
                <w:sz w:val="24"/>
                <w:lang w:bidi="ar"/>
              </w:rPr>
              <w:t>基金名称</w:t>
            </w:r>
          </w:p>
        </w:tc>
        <w:tc>
          <w:tcPr>
            <w:tcW w:w="6680" w:type="dxa"/>
            <w:gridSpan w:val="6"/>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0FACAD90">
            <w:pPr>
              <w:widowControl/>
              <w:wordWrap w:val="0"/>
              <w:spacing w:line="240" w:lineRule="auto"/>
              <w:ind w:firstLine="0" w:firstLineChars="0"/>
              <w:jc w:val="center"/>
              <w:rPr>
                <w:rFonts w:cs="仿宋_GB2312"/>
                <w:kern w:val="0"/>
                <w:sz w:val="24"/>
              </w:rPr>
            </w:pPr>
          </w:p>
        </w:tc>
      </w:tr>
      <w:tr w14:paraId="1C2E0795">
        <w:tblPrEx>
          <w:tblCellMar>
            <w:top w:w="15" w:type="dxa"/>
            <w:left w:w="15" w:type="dxa"/>
            <w:bottom w:w="15" w:type="dxa"/>
            <w:right w:w="15" w:type="dxa"/>
          </w:tblCellMar>
        </w:tblPrEx>
        <w:trPr>
          <w:trHeight w:val="422"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3A4A5320">
            <w:pPr>
              <w:widowControl/>
              <w:wordWrap w:val="0"/>
              <w:spacing w:line="240" w:lineRule="auto"/>
              <w:ind w:firstLine="0" w:firstLineChars="0"/>
              <w:jc w:val="center"/>
              <w:rPr>
                <w:rFonts w:eastAsia="黑体" w:cs="黑体"/>
                <w:kern w:val="0"/>
                <w:sz w:val="24"/>
              </w:rPr>
            </w:pPr>
            <w:r>
              <w:rPr>
                <w:rFonts w:hint="eastAsia" w:eastAsia="黑体" w:cs="黑体"/>
                <w:kern w:val="0"/>
                <w:sz w:val="24"/>
                <w:lang w:bidi="ar"/>
              </w:rPr>
              <w:t>组织形式</w:t>
            </w:r>
          </w:p>
        </w:tc>
        <w:tc>
          <w:tcPr>
            <w:tcW w:w="6680" w:type="dxa"/>
            <w:gridSpan w:val="6"/>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365E946E">
            <w:pPr>
              <w:widowControl/>
              <w:wordWrap w:val="0"/>
              <w:spacing w:line="240" w:lineRule="auto"/>
              <w:ind w:firstLine="0" w:firstLineChars="0"/>
              <w:jc w:val="center"/>
              <w:rPr>
                <w:rFonts w:eastAsia="Times New Roman" w:cs="仿宋_GB2312"/>
                <w:kern w:val="0"/>
                <w:sz w:val="24"/>
              </w:rPr>
            </w:pPr>
            <w:r>
              <w:rPr>
                <w:rFonts w:hint="eastAsia" w:cs="仿宋_GB2312"/>
                <w:kern w:val="0"/>
                <w:sz w:val="24"/>
                <w:lang w:bidi="ar"/>
              </w:rPr>
              <w:t>有限合伙制</w:t>
            </w:r>
          </w:p>
        </w:tc>
      </w:tr>
      <w:tr w14:paraId="6E0298F9">
        <w:tblPrEx>
          <w:tblCellMar>
            <w:top w:w="15" w:type="dxa"/>
            <w:left w:w="15" w:type="dxa"/>
            <w:bottom w:w="15" w:type="dxa"/>
            <w:right w:w="15" w:type="dxa"/>
          </w:tblCellMar>
        </w:tblPrEx>
        <w:trPr>
          <w:trHeight w:val="363"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593D57B7">
            <w:pPr>
              <w:widowControl/>
              <w:wordWrap w:val="0"/>
              <w:spacing w:line="240" w:lineRule="auto"/>
              <w:ind w:firstLine="0" w:firstLineChars="0"/>
              <w:jc w:val="center"/>
              <w:rPr>
                <w:rFonts w:eastAsia="黑体" w:cs="黑体"/>
                <w:kern w:val="0"/>
                <w:sz w:val="24"/>
              </w:rPr>
            </w:pPr>
            <w:r>
              <w:rPr>
                <w:rFonts w:hint="eastAsia" w:eastAsia="黑体" w:cs="黑体"/>
                <w:kern w:val="0"/>
                <w:sz w:val="24"/>
                <w:lang w:val="en-US" w:eastAsia="zh-CN" w:bidi="ar"/>
              </w:rPr>
              <w:t>拟</w:t>
            </w:r>
            <w:r>
              <w:rPr>
                <w:rFonts w:hint="eastAsia" w:eastAsia="黑体" w:cs="黑体"/>
                <w:kern w:val="0"/>
                <w:sz w:val="24"/>
                <w:lang w:bidi="ar"/>
              </w:rPr>
              <w:t>注册地</w:t>
            </w:r>
          </w:p>
        </w:tc>
        <w:tc>
          <w:tcPr>
            <w:tcW w:w="6680" w:type="dxa"/>
            <w:gridSpan w:val="6"/>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2FF42D75">
            <w:pPr>
              <w:widowControl/>
              <w:wordWrap w:val="0"/>
              <w:spacing w:line="240" w:lineRule="auto"/>
              <w:ind w:firstLine="0" w:firstLineChars="0"/>
              <w:jc w:val="center"/>
              <w:rPr>
                <w:rFonts w:cs="仿宋_GB2312"/>
                <w:kern w:val="0"/>
                <w:sz w:val="24"/>
              </w:rPr>
            </w:pPr>
          </w:p>
        </w:tc>
      </w:tr>
      <w:tr w14:paraId="597318A8">
        <w:tblPrEx>
          <w:tblCellMar>
            <w:top w:w="15" w:type="dxa"/>
            <w:left w:w="15" w:type="dxa"/>
            <w:bottom w:w="15" w:type="dxa"/>
            <w:right w:w="15" w:type="dxa"/>
          </w:tblCellMar>
        </w:tblPrEx>
        <w:trPr>
          <w:trHeight w:val="384"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6430231">
            <w:pPr>
              <w:widowControl/>
              <w:wordWrap w:val="0"/>
              <w:spacing w:line="240" w:lineRule="auto"/>
              <w:ind w:firstLine="0" w:firstLineChars="0"/>
              <w:jc w:val="center"/>
              <w:rPr>
                <w:rFonts w:eastAsia="黑体" w:cs="黑体"/>
                <w:kern w:val="0"/>
                <w:sz w:val="24"/>
              </w:rPr>
            </w:pPr>
            <w:r>
              <w:rPr>
                <w:rFonts w:hint="eastAsia" w:eastAsia="黑体" w:cs="黑体"/>
                <w:kern w:val="0"/>
                <w:sz w:val="24"/>
                <w:lang w:bidi="ar"/>
              </w:rPr>
              <w:t>基金管理机构</w:t>
            </w:r>
          </w:p>
        </w:tc>
        <w:tc>
          <w:tcPr>
            <w:tcW w:w="6680" w:type="dxa"/>
            <w:gridSpan w:val="6"/>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2F5887BC">
            <w:pPr>
              <w:widowControl/>
              <w:wordWrap w:val="0"/>
              <w:spacing w:line="240" w:lineRule="auto"/>
              <w:ind w:firstLine="0" w:firstLineChars="0"/>
              <w:jc w:val="center"/>
              <w:rPr>
                <w:rFonts w:cs="仿宋_GB2312"/>
                <w:kern w:val="0"/>
                <w:sz w:val="24"/>
              </w:rPr>
            </w:pPr>
          </w:p>
        </w:tc>
      </w:tr>
      <w:tr w14:paraId="1CFE9B56">
        <w:tblPrEx>
          <w:tblCellMar>
            <w:top w:w="15" w:type="dxa"/>
            <w:left w:w="15" w:type="dxa"/>
            <w:bottom w:w="15" w:type="dxa"/>
            <w:right w:w="15" w:type="dxa"/>
          </w:tblCellMar>
        </w:tblPrEx>
        <w:trPr>
          <w:trHeight w:val="404"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5D78322F">
            <w:pPr>
              <w:widowControl/>
              <w:wordWrap w:val="0"/>
              <w:spacing w:line="240" w:lineRule="auto"/>
              <w:ind w:firstLine="0" w:firstLineChars="0"/>
              <w:jc w:val="center"/>
              <w:rPr>
                <w:rFonts w:eastAsia="黑体" w:cs="黑体"/>
                <w:kern w:val="0"/>
                <w:sz w:val="24"/>
              </w:rPr>
            </w:pPr>
            <w:r>
              <w:rPr>
                <w:rFonts w:hint="eastAsia" w:eastAsia="黑体" w:cs="黑体"/>
                <w:kern w:val="0"/>
                <w:sz w:val="24"/>
                <w:lang w:bidi="ar"/>
              </w:rPr>
              <w:t>执行事务合伙人</w:t>
            </w:r>
          </w:p>
        </w:tc>
        <w:tc>
          <w:tcPr>
            <w:tcW w:w="6680" w:type="dxa"/>
            <w:gridSpan w:val="6"/>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60A854DB">
            <w:pPr>
              <w:widowControl/>
              <w:wordWrap w:val="0"/>
              <w:spacing w:line="240" w:lineRule="auto"/>
              <w:ind w:firstLine="0" w:firstLineChars="0"/>
              <w:jc w:val="center"/>
              <w:rPr>
                <w:rFonts w:cs="仿宋_GB2312"/>
                <w:kern w:val="0"/>
                <w:sz w:val="24"/>
              </w:rPr>
            </w:pPr>
          </w:p>
        </w:tc>
      </w:tr>
      <w:tr w14:paraId="7737FAD5">
        <w:tblPrEx>
          <w:tblCellMar>
            <w:top w:w="15" w:type="dxa"/>
            <w:left w:w="15" w:type="dxa"/>
            <w:bottom w:w="15" w:type="dxa"/>
            <w:right w:w="15" w:type="dxa"/>
          </w:tblCellMar>
        </w:tblPrEx>
        <w:trPr>
          <w:trHeight w:val="262"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55F1D1F6">
            <w:pPr>
              <w:widowControl/>
              <w:wordWrap w:val="0"/>
              <w:snapToGrid w:val="0"/>
              <w:spacing w:line="240" w:lineRule="auto"/>
              <w:ind w:firstLine="0" w:firstLineChars="0"/>
              <w:jc w:val="center"/>
              <w:rPr>
                <w:rFonts w:eastAsia="黑体" w:cs="黑体"/>
                <w:kern w:val="0"/>
                <w:sz w:val="24"/>
              </w:rPr>
            </w:pPr>
            <w:r>
              <w:rPr>
                <w:rFonts w:hint="eastAsia" w:eastAsia="黑体" w:cs="黑体"/>
                <w:kern w:val="0"/>
                <w:sz w:val="24"/>
                <w:lang w:bidi="ar"/>
              </w:rPr>
              <w:t>存续期限</w:t>
            </w:r>
          </w:p>
        </w:tc>
        <w:tc>
          <w:tcPr>
            <w:tcW w:w="6680" w:type="dxa"/>
            <w:gridSpan w:val="6"/>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5D1BEB45">
            <w:pPr>
              <w:widowControl/>
              <w:wordWrap w:val="0"/>
              <w:snapToGrid w:val="0"/>
              <w:spacing w:line="240" w:lineRule="auto"/>
              <w:ind w:firstLine="0" w:firstLineChars="0"/>
              <w:jc w:val="center"/>
              <w:rPr>
                <w:rFonts w:cs="仿宋_GB2312"/>
                <w:kern w:val="0"/>
                <w:sz w:val="24"/>
              </w:rPr>
            </w:pPr>
            <w:r>
              <w:rPr>
                <w:rFonts w:hint="eastAsia" w:cs="仿宋_GB2312"/>
                <w:kern w:val="0"/>
                <w:sz w:val="24"/>
                <w:lang w:bidi="ar"/>
              </w:rPr>
              <w:t>存续期</w:t>
            </w:r>
            <w:r>
              <w:rPr>
                <w:rFonts w:hint="eastAsia" w:eastAsia="Times New Roman"/>
                <w:kern w:val="0"/>
                <w:sz w:val="24"/>
                <w:u w:val="single"/>
                <w:lang w:bidi="ar"/>
              </w:rPr>
              <w:t xml:space="preserve">    </w:t>
            </w:r>
            <w:r>
              <w:rPr>
                <w:rFonts w:hint="eastAsia" w:cs="仿宋_GB2312"/>
                <w:kern w:val="0"/>
                <w:sz w:val="24"/>
                <w:lang w:bidi="ar"/>
              </w:rPr>
              <w:t>年，其中：投资期</w:t>
            </w:r>
            <w:r>
              <w:rPr>
                <w:rFonts w:hint="eastAsia" w:eastAsia="Times New Roman"/>
                <w:kern w:val="0"/>
                <w:sz w:val="24"/>
                <w:u w:val="single"/>
                <w:lang w:bidi="ar"/>
              </w:rPr>
              <w:t xml:space="preserve">    </w:t>
            </w:r>
            <w:r>
              <w:rPr>
                <w:rFonts w:hint="eastAsia" w:cs="仿宋_GB2312"/>
                <w:kern w:val="0"/>
                <w:sz w:val="24"/>
                <w:lang w:bidi="ar"/>
              </w:rPr>
              <w:t>年，退出期</w:t>
            </w:r>
            <w:r>
              <w:rPr>
                <w:rFonts w:hint="eastAsia" w:eastAsia="Times New Roman"/>
                <w:kern w:val="0"/>
                <w:sz w:val="24"/>
                <w:u w:val="single"/>
                <w:lang w:bidi="ar"/>
              </w:rPr>
              <w:t xml:space="preserve">    </w:t>
            </w:r>
            <w:r>
              <w:rPr>
                <w:rFonts w:hint="eastAsia" w:cs="仿宋_GB2312"/>
                <w:kern w:val="0"/>
                <w:sz w:val="24"/>
                <w:lang w:bidi="ar"/>
              </w:rPr>
              <w:t>年。</w:t>
            </w:r>
          </w:p>
          <w:p w14:paraId="19DE77C4">
            <w:pPr>
              <w:widowControl/>
              <w:wordWrap w:val="0"/>
              <w:snapToGrid w:val="0"/>
              <w:spacing w:line="240" w:lineRule="auto"/>
              <w:ind w:firstLine="0" w:firstLineChars="0"/>
              <w:jc w:val="center"/>
              <w:rPr>
                <w:rFonts w:cs="仿宋_GB2312"/>
                <w:kern w:val="0"/>
                <w:sz w:val="24"/>
                <w:u w:val="single"/>
                <w:lang w:bidi="ar"/>
              </w:rPr>
            </w:pPr>
            <w:r>
              <w:rPr>
                <w:rFonts w:hint="eastAsia" w:cs="仿宋_GB2312"/>
                <w:kern w:val="0"/>
                <w:sz w:val="24"/>
                <w:lang w:bidi="ar"/>
              </w:rPr>
              <w:t>基金延长期安排：</w:t>
            </w:r>
            <w:r>
              <w:rPr>
                <w:rFonts w:hint="eastAsia" w:cs="仿宋_GB2312"/>
                <w:kern w:val="0"/>
                <w:sz w:val="24"/>
                <w:u w:val="single"/>
                <w:lang w:bidi="ar"/>
              </w:rPr>
              <w:t xml:space="preserve">        </w:t>
            </w:r>
          </w:p>
          <w:p w14:paraId="62DA9E36">
            <w:pPr>
              <w:widowControl/>
              <w:wordWrap w:val="0"/>
              <w:snapToGrid w:val="0"/>
              <w:spacing w:line="240" w:lineRule="auto"/>
              <w:ind w:firstLine="0" w:firstLineChars="0"/>
              <w:jc w:val="center"/>
              <w:rPr>
                <w:rFonts w:cs="仿宋_GB2312"/>
                <w:kern w:val="0"/>
                <w:sz w:val="24"/>
              </w:rPr>
            </w:pPr>
            <w:r>
              <w:rPr>
                <w:rFonts w:hint="eastAsia" w:cs="仿宋_GB2312"/>
                <w:kern w:val="0"/>
                <w:sz w:val="24"/>
                <w:u w:val="single"/>
                <w:lang w:bidi="ar"/>
              </w:rPr>
              <w:t>（申报机构可以根据申报基金类型合理设置存续期）</w:t>
            </w:r>
          </w:p>
        </w:tc>
      </w:tr>
      <w:tr w14:paraId="2A87D3FE">
        <w:tblPrEx>
          <w:tblCellMar>
            <w:top w:w="15" w:type="dxa"/>
            <w:left w:w="15" w:type="dxa"/>
            <w:bottom w:w="15" w:type="dxa"/>
            <w:right w:w="15" w:type="dxa"/>
          </w:tblCellMar>
        </w:tblPrEx>
        <w:trPr>
          <w:trHeight w:val="444"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3C069263">
            <w:pPr>
              <w:widowControl/>
              <w:wordWrap w:val="0"/>
              <w:snapToGrid w:val="0"/>
              <w:spacing w:line="240" w:lineRule="auto"/>
              <w:ind w:firstLine="0" w:firstLineChars="0"/>
              <w:jc w:val="center"/>
              <w:rPr>
                <w:rFonts w:eastAsia="黑体" w:cs="黑体"/>
                <w:kern w:val="0"/>
                <w:sz w:val="24"/>
              </w:rPr>
            </w:pPr>
            <w:r>
              <w:rPr>
                <w:rFonts w:hint="eastAsia" w:eastAsia="黑体" w:cs="黑体"/>
                <w:kern w:val="0"/>
                <w:sz w:val="24"/>
                <w:lang w:bidi="ar"/>
              </w:rPr>
              <w:t>基金规模</w:t>
            </w:r>
          </w:p>
        </w:tc>
        <w:tc>
          <w:tcPr>
            <w:tcW w:w="6680" w:type="dxa"/>
            <w:gridSpan w:val="6"/>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1AACA57">
            <w:pPr>
              <w:widowControl/>
              <w:wordWrap w:val="0"/>
              <w:snapToGrid w:val="0"/>
              <w:spacing w:line="240" w:lineRule="auto"/>
              <w:ind w:firstLine="0" w:firstLineChars="0"/>
              <w:jc w:val="center"/>
              <w:rPr>
                <w:rFonts w:cs="仿宋_GB2312"/>
                <w:kern w:val="0"/>
                <w:sz w:val="24"/>
              </w:rPr>
            </w:pPr>
            <w:r>
              <w:rPr>
                <w:rFonts w:hint="eastAsia"/>
                <w:kern w:val="0"/>
                <w:sz w:val="24"/>
                <w:u w:val="single"/>
                <w:lang w:bidi="ar"/>
              </w:rPr>
              <w:t xml:space="preserve">    </w:t>
            </w:r>
            <w:r>
              <w:rPr>
                <w:rFonts w:hint="eastAsia" w:cs="仿宋_GB2312"/>
                <w:kern w:val="0"/>
                <w:sz w:val="24"/>
                <w:lang w:bidi="ar"/>
              </w:rPr>
              <w:t>亿元</w:t>
            </w:r>
            <w:r>
              <w:rPr>
                <w:rFonts w:hint="eastAsia" w:ascii="仿宋_GB2312" w:hAnsi="仿宋_GB2312" w:cs="仿宋_GB2312"/>
                <w:kern w:val="0"/>
                <w:sz w:val="24"/>
                <w:lang w:bidi="ar"/>
              </w:rPr>
              <w:t>（</w:t>
            </w:r>
            <w:r>
              <w:rPr>
                <w:rFonts w:hint="eastAsia" w:ascii="仿宋_GB2312" w:hAnsi="仿宋_GB2312" w:eastAsia="仿宋_GB2312" w:cs="仿宋_GB2312"/>
                <w:bCs/>
                <w:sz w:val="24"/>
                <w:szCs w:val="20"/>
              </w:rPr>
              <w:t>设立规模不得低于拟申报子基金规模</w:t>
            </w:r>
            <w:r>
              <w:rPr>
                <w:rFonts w:hint="eastAsia" w:ascii="仿宋_GB2312" w:hAnsi="仿宋_GB2312" w:cs="仿宋_GB2312"/>
                <w:kern w:val="0"/>
                <w:sz w:val="24"/>
                <w:lang w:bidi="ar"/>
              </w:rPr>
              <w:t>）</w:t>
            </w:r>
          </w:p>
        </w:tc>
      </w:tr>
      <w:tr w14:paraId="49E3ADC7">
        <w:tblPrEx>
          <w:tblCellMar>
            <w:top w:w="15" w:type="dxa"/>
            <w:left w:w="15" w:type="dxa"/>
            <w:bottom w:w="15" w:type="dxa"/>
            <w:right w:w="15" w:type="dxa"/>
          </w:tblCellMar>
        </w:tblPrEx>
        <w:trPr>
          <w:trHeight w:val="363" w:hRule="atLeast"/>
          <w:jc w:val="center"/>
        </w:trPr>
        <w:tc>
          <w:tcPr>
            <w:tcW w:w="8683" w:type="dxa"/>
            <w:gridSpan w:val="7"/>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3D28DCEC">
            <w:pPr>
              <w:widowControl/>
              <w:wordWrap w:val="0"/>
              <w:snapToGrid w:val="0"/>
              <w:spacing w:line="240" w:lineRule="auto"/>
              <w:ind w:firstLine="0" w:firstLineChars="0"/>
              <w:jc w:val="center"/>
              <w:rPr>
                <w:rFonts w:hint="default" w:eastAsia="宋体"/>
                <w:kern w:val="0"/>
                <w:sz w:val="24"/>
                <w:u w:val="single"/>
                <w:lang w:val="en-US" w:eastAsia="zh-CN" w:bidi="ar"/>
              </w:rPr>
            </w:pPr>
            <w:r>
              <w:rPr>
                <w:rFonts w:hint="eastAsia" w:ascii="黑体" w:hAnsi="黑体" w:eastAsia="黑体" w:cs="黑体"/>
                <w:kern w:val="0"/>
                <w:sz w:val="24"/>
                <w:u w:val="none"/>
                <w:lang w:val="en-US" w:eastAsia="zh-CN" w:bidi="ar"/>
              </w:rPr>
              <w:t>出资结构</w:t>
            </w:r>
          </w:p>
        </w:tc>
      </w:tr>
      <w:tr w14:paraId="0801DDE2">
        <w:tblPrEx>
          <w:tblCellMar>
            <w:top w:w="15" w:type="dxa"/>
            <w:left w:w="15" w:type="dxa"/>
            <w:bottom w:w="15" w:type="dxa"/>
            <w:right w:w="15" w:type="dxa"/>
          </w:tblCellMar>
        </w:tblPrEx>
        <w:trPr>
          <w:trHeight w:val="363"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2A66AAF7">
            <w:pPr>
              <w:widowControl/>
              <w:wordWrap w:val="0"/>
              <w:snapToGrid w:val="0"/>
              <w:spacing w:line="240" w:lineRule="auto"/>
              <w:ind w:firstLine="0" w:firstLineChars="0"/>
              <w:jc w:val="center"/>
              <w:rPr>
                <w:rFonts w:eastAsia="黑体" w:cs="黑体"/>
                <w:kern w:val="0"/>
                <w:sz w:val="24"/>
              </w:rPr>
            </w:pPr>
            <w:r>
              <w:rPr>
                <w:rFonts w:hint="eastAsia" w:eastAsia="黑体" w:cs="黑体"/>
                <w:kern w:val="0"/>
                <w:sz w:val="24"/>
                <w:lang w:bidi="ar"/>
              </w:rPr>
              <w:t>申请母基金出资额</w:t>
            </w:r>
          </w:p>
        </w:tc>
        <w:tc>
          <w:tcPr>
            <w:tcW w:w="1958" w:type="dxa"/>
            <w:gridSpan w:val="2"/>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0C6E4F3A">
            <w:pPr>
              <w:widowControl/>
              <w:wordWrap w:val="0"/>
              <w:snapToGrid w:val="0"/>
              <w:spacing w:line="240" w:lineRule="auto"/>
              <w:ind w:firstLine="0" w:firstLineChars="0"/>
              <w:jc w:val="center"/>
              <w:rPr>
                <w:rFonts w:cs="仿宋_GB2312"/>
                <w:kern w:val="0"/>
                <w:sz w:val="24"/>
              </w:rPr>
            </w:pPr>
            <w:r>
              <w:rPr>
                <w:rFonts w:hint="eastAsia" w:eastAsia="Times New Roman"/>
                <w:kern w:val="0"/>
                <w:sz w:val="24"/>
                <w:u w:val="single"/>
                <w:lang w:bidi="ar"/>
              </w:rPr>
              <w:t xml:space="preserve">      </w:t>
            </w:r>
            <w:r>
              <w:rPr>
                <w:rFonts w:hint="eastAsia" w:cs="仿宋_GB2312"/>
                <w:kern w:val="0"/>
                <w:sz w:val="24"/>
                <w:lang w:bidi="ar"/>
              </w:rPr>
              <w:t>亿元</w:t>
            </w:r>
          </w:p>
        </w:tc>
        <w:tc>
          <w:tcPr>
            <w:tcW w:w="2202" w:type="dxa"/>
            <w:gridSpan w:val="2"/>
            <w:tcBorders>
              <w:top w:val="single" w:color="808080" w:sz="6" w:space="0"/>
              <w:left w:val="nil"/>
              <w:bottom w:val="single" w:color="808080" w:sz="6" w:space="0"/>
              <w:right w:val="single" w:color="808080" w:sz="6" w:space="0"/>
              <w:tl2br w:val="nil"/>
              <w:tr2bl w:val="nil"/>
            </w:tcBorders>
            <w:shd w:val="clear" w:color="auto" w:fill="FFFFFF"/>
            <w:vAlign w:val="center"/>
          </w:tcPr>
          <w:p w14:paraId="3FE20557">
            <w:pPr>
              <w:widowControl/>
              <w:wordWrap w:val="0"/>
              <w:snapToGrid w:val="0"/>
              <w:spacing w:line="240" w:lineRule="auto"/>
              <w:ind w:firstLine="0" w:firstLineChars="0"/>
              <w:jc w:val="center"/>
              <w:rPr>
                <w:rFonts w:cs="仿宋_GB2312"/>
                <w:kern w:val="0"/>
                <w:sz w:val="24"/>
              </w:rPr>
            </w:pPr>
            <w:r>
              <w:rPr>
                <w:rFonts w:hint="eastAsia" w:eastAsia="黑体" w:cs="黑体"/>
                <w:kern w:val="0"/>
                <w:sz w:val="24"/>
                <w:lang w:bidi="ar"/>
              </w:rPr>
              <w:t>申请出资比例（%）</w:t>
            </w:r>
          </w:p>
        </w:tc>
        <w:tc>
          <w:tcPr>
            <w:tcW w:w="2520" w:type="dxa"/>
            <w:gridSpan w:val="2"/>
            <w:tcBorders>
              <w:top w:val="single" w:color="808080" w:sz="6" w:space="0"/>
              <w:left w:val="nil"/>
              <w:bottom w:val="single" w:color="808080" w:sz="6" w:space="0"/>
              <w:right w:val="single" w:color="808080" w:sz="6" w:space="0"/>
              <w:tl2br w:val="nil"/>
              <w:tr2bl w:val="nil"/>
            </w:tcBorders>
            <w:shd w:val="clear" w:color="auto" w:fill="FFFFFF"/>
            <w:vAlign w:val="center"/>
          </w:tcPr>
          <w:p w14:paraId="05F7847E">
            <w:pPr>
              <w:widowControl/>
              <w:wordWrap w:val="0"/>
              <w:snapToGrid w:val="0"/>
              <w:spacing w:line="240" w:lineRule="auto"/>
              <w:ind w:firstLine="0" w:firstLineChars="0"/>
              <w:jc w:val="center"/>
              <w:rPr>
                <w:rFonts w:cs="仿宋_GB2312"/>
                <w:kern w:val="0"/>
                <w:sz w:val="24"/>
              </w:rPr>
            </w:pPr>
            <w:r>
              <w:rPr>
                <w:rFonts w:hint="eastAsia" w:eastAsia="Times New Roman"/>
                <w:kern w:val="0"/>
                <w:sz w:val="24"/>
                <w:u w:val="single"/>
                <w:lang w:bidi="ar"/>
              </w:rPr>
              <w:t xml:space="preserve">     </w:t>
            </w:r>
            <w:r>
              <w:rPr>
                <w:rFonts w:hint="eastAsia" w:eastAsia="Times New Roman"/>
                <w:kern w:val="0"/>
                <w:sz w:val="24"/>
                <w:lang w:bidi="ar"/>
              </w:rPr>
              <w:t>%</w:t>
            </w:r>
          </w:p>
        </w:tc>
      </w:tr>
      <w:tr w14:paraId="5A11AE9C">
        <w:tblPrEx>
          <w:tblCellMar>
            <w:top w:w="15" w:type="dxa"/>
            <w:left w:w="15" w:type="dxa"/>
            <w:bottom w:w="15" w:type="dxa"/>
            <w:right w:w="15" w:type="dxa"/>
          </w:tblCellMar>
        </w:tblPrEx>
        <w:trPr>
          <w:trHeight w:val="363"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488B5696">
            <w:pPr>
              <w:widowControl/>
              <w:wordWrap w:val="0"/>
              <w:snapToGrid w:val="0"/>
              <w:spacing w:line="240" w:lineRule="auto"/>
              <w:ind w:firstLine="0" w:firstLineChars="0"/>
              <w:jc w:val="center"/>
              <w:rPr>
                <w:rFonts w:hint="eastAsia" w:ascii="Times New Roman" w:hAnsi="Times New Roman" w:eastAsia="黑体" w:cs="黑体"/>
                <w:kern w:val="0"/>
                <w:sz w:val="24"/>
                <w:szCs w:val="24"/>
                <w:lang w:val="en-US" w:eastAsia="zh-CN" w:bidi="ar"/>
              </w:rPr>
            </w:pPr>
            <w:r>
              <w:rPr>
                <w:rFonts w:hint="eastAsia" w:eastAsia="黑体" w:cs="黑体"/>
                <w:kern w:val="0"/>
                <w:sz w:val="24"/>
                <w:lang w:val="en-US" w:eastAsia="zh-CN" w:bidi="ar"/>
              </w:rPr>
              <w:t>四类资金出资额</w:t>
            </w:r>
          </w:p>
        </w:tc>
        <w:tc>
          <w:tcPr>
            <w:tcW w:w="1958" w:type="dxa"/>
            <w:gridSpan w:val="2"/>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3081CE98">
            <w:pPr>
              <w:widowControl/>
              <w:wordWrap w:val="0"/>
              <w:snapToGrid w:val="0"/>
              <w:spacing w:line="240" w:lineRule="auto"/>
              <w:ind w:firstLine="0" w:firstLineChars="0"/>
              <w:jc w:val="center"/>
              <w:rPr>
                <w:rFonts w:hint="eastAsia" w:ascii="Times New Roman" w:hAnsi="Times New Roman" w:eastAsia="仿宋_GB2312" w:cs="仿宋_GB2312"/>
                <w:kern w:val="0"/>
                <w:sz w:val="24"/>
                <w:szCs w:val="24"/>
                <w:lang w:val="en-US" w:eastAsia="zh-CN" w:bidi="ar-SA"/>
              </w:rPr>
            </w:pPr>
            <w:r>
              <w:rPr>
                <w:rFonts w:hint="eastAsia" w:eastAsia="Times New Roman"/>
                <w:kern w:val="0"/>
                <w:sz w:val="24"/>
                <w:u w:val="single"/>
                <w:lang w:bidi="ar"/>
              </w:rPr>
              <w:t xml:space="preserve">      </w:t>
            </w:r>
            <w:r>
              <w:rPr>
                <w:rFonts w:hint="eastAsia" w:cs="仿宋_GB2312"/>
                <w:kern w:val="0"/>
                <w:sz w:val="24"/>
                <w:lang w:bidi="ar"/>
              </w:rPr>
              <w:t>亿元</w:t>
            </w:r>
          </w:p>
        </w:tc>
        <w:tc>
          <w:tcPr>
            <w:tcW w:w="2202" w:type="dxa"/>
            <w:gridSpan w:val="2"/>
            <w:tcBorders>
              <w:top w:val="single" w:color="808080" w:sz="6" w:space="0"/>
              <w:left w:val="nil"/>
              <w:bottom w:val="single" w:color="808080" w:sz="6" w:space="0"/>
              <w:right w:val="single" w:color="808080" w:sz="6" w:space="0"/>
              <w:tl2br w:val="nil"/>
              <w:tr2bl w:val="nil"/>
            </w:tcBorders>
            <w:shd w:val="clear" w:color="auto" w:fill="FFFFFF"/>
            <w:vAlign w:val="center"/>
          </w:tcPr>
          <w:p w14:paraId="716AD598">
            <w:pPr>
              <w:widowControl/>
              <w:wordWrap w:val="0"/>
              <w:snapToGrid w:val="0"/>
              <w:spacing w:line="240" w:lineRule="auto"/>
              <w:ind w:firstLine="0" w:firstLineChars="0"/>
              <w:jc w:val="center"/>
              <w:rPr>
                <w:rFonts w:hint="eastAsia" w:ascii="Times New Roman" w:hAnsi="Times New Roman" w:eastAsia="仿宋_GB2312" w:cs="仿宋_GB2312"/>
                <w:kern w:val="0"/>
                <w:sz w:val="24"/>
                <w:szCs w:val="24"/>
                <w:lang w:val="en-US" w:eastAsia="zh-CN" w:bidi="ar-SA"/>
              </w:rPr>
            </w:pPr>
            <w:r>
              <w:rPr>
                <w:rFonts w:hint="eastAsia" w:eastAsia="黑体" w:cs="黑体"/>
                <w:kern w:val="0"/>
                <w:sz w:val="24"/>
                <w:lang w:val="en-US" w:eastAsia="zh-CN" w:bidi="ar"/>
              </w:rPr>
              <w:t>计划</w:t>
            </w:r>
            <w:r>
              <w:rPr>
                <w:rFonts w:hint="eastAsia" w:eastAsia="黑体" w:cs="黑体"/>
                <w:kern w:val="0"/>
                <w:sz w:val="24"/>
                <w:lang w:bidi="ar"/>
              </w:rPr>
              <w:t>出资比例（%）</w:t>
            </w:r>
          </w:p>
        </w:tc>
        <w:tc>
          <w:tcPr>
            <w:tcW w:w="2520" w:type="dxa"/>
            <w:gridSpan w:val="2"/>
            <w:tcBorders>
              <w:top w:val="single" w:color="808080" w:sz="6" w:space="0"/>
              <w:left w:val="nil"/>
              <w:bottom w:val="single" w:color="808080" w:sz="6" w:space="0"/>
              <w:right w:val="single" w:color="808080" w:sz="6" w:space="0"/>
              <w:tl2br w:val="nil"/>
              <w:tr2bl w:val="nil"/>
            </w:tcBorders>
            <w:shd w:val="clear" w:color="auto" w:fill="FFFFFF"/>
            <w:vAlign w:val="center"/>
          </w:tcPr>
          <w:p w14:paraId="5B806E44">
            <w:pPr>
              <w:widowControl/>
              <w:wordWrap w:val="0"/>
              <w:snapToGrid w:val="0"/>
              <w:spacing w:line="240" w:lineRule="auto"/>
              <w:ind w:firstLine="0" w:firstLineChars="0"/>
              <w:jc w:val="center"/>
              <w:rPr>
                <w:rFonts w:hint="eastAsia" w:ascii="Times New Roman" w:hAnsi="Times New Roman" w:eastAsia="仿宋_GB2312" w:cs="仿宋_GB2312"/>
                <w:kern w:val="0"/>
                <w:sz w:val="24"/>
                <w:szCs w:val="24"/>
                <w:lang w:val="en-US" w:eastAsia="zh-CN" w:bidi="ar-SA"/>
              </w:rPr>
            </w:pPr>
            <w:r>
              <w:rPr>
                <w:rFonts w:hint="eastAsia" w:eastAsia="Times New Roman"/>
                <w:kern w:val="0"/>
                <w:sz w:val="24"/>
                <w:u w:val="single"/>
                <w:lang w:bidi="ar"/>
              </w:rPr>
              <w:t xml:space="preserve">     </w:t>
            </w:r>
            <w:r>
              <w:rPr>
                <w:rFonts w:hint="eastAsia" w:eastAsia="Times New Roman"/>
                <w:kern w:val="0"/>
                <w:sz w:val="24"/>
                <w:lang w:bidi="ar"/>
              </w:rPr>
              <w:t>%</w:t>
            </w:r>
          </w:p>
        </w:tc>
      </w:tr>
      <w:tr w14:paraId="5945073F">
        <w:tblPrEx>
          <w:tblCellMar>
            <w:top w:w="15" w:type="dxa"/>
            <w:left w:w="15" w:type="dxa"/>
            <w:bottom w:w="15" w:type="dxa"/>
            <w:right w:w="15" w:type="dxa"/>
          </w:tblCellMar>
        </w:tblPrEx>
        <w:trPr>
          <w:trHeight w:val="363"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5A8FA5FB">
            <w:pPr>
              <w:widowControl/>
              <w:wordWrap w:val="0"/>
              <w:snapToGrid w:val="0"/>
              <w:spacing w:line="240" w:lineRule="auto"/>
              <w:ind w:firstLine="0" w:firstLineChars="0"/>
              <w:jc w:val="center"/>
              <w:rPr>
                <w:rFonts w:eastAsia="黑体" w:cs="黑体"/>
                <w:kern w:val="0"/>
                <w:sz w:val="24"/>
              </w:rPr>
            </w:pPr>
            <w:r>
              <w:rPr>
                <w:rFonts w:hint="eastAsia" w:eastAsia="黑体" w:cs="黑体"/>
                <w:kern w:val="0"/>
                <w:sz w:val="24"/>
                <w:lang w:val="en-US" w:eastAsia="zh-CN" w:bidi="ar"/>
              </w:rPr>
              <w:t>社会</w:t>
            </w:r>
            <w:r>
              <w:rPr>
                <w:rFonts w:hint="eastAsia" w:eastAsia="黑体" w:cs="黑体"/>
                <w:kern w:val="0"/>
                <w:sz w:val="24"/>
                <w:lang w:bidi="ar"/>
              </w:rPr>
              <w:t>资金情况</w:t>
            </w:r>
          </w:p>
          <w:p w14:paraId="036CBF32">
            <w:pPr>
              <w:widowControl/>
              <w:wordWrap w:val="0"/>
              <w:snapToGrid w:val="0"/>
              <w:spacing w:line="240" w:lineRule="auto"/>
              <w:ind w:firstLine="0" w:firstLineChars="0"/>
              <w:jc w:val="center"/>
              <w:rPr>
                <w:rFonts w:eastAsia="黑体" w:cs="黑体"/>
                <w:kern w:val="0"/>
                <w:sz w:val="24"/>
                <w:lang w:bidi="ar"/>
              </w:rPr>
            </w:pPr>
            <w:r>
              <w:rPr>
                <w:rFonts w:hint="eastAsia" w:eastAsia="黑体" w:cs="黑体"/>
                <w:kern w:val="0"/>
                <w:sz w:val="24"/>
                <w:lang w:bidi="ar"/>
              </w:rPr>
              <w:t>（含普通合伙人）</w:t>
            </w:r>
          </w:p>
        </w:tc>
        <w:tc>
          <w:tcPr>
            <w:tcW w:w="1958" w:type="dxa"/>
            <w:gridSpan w:val="2"/>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4FCA53B4">
            <w:pPr>
              <w:widowControl/>
              <w:wordWrap w:val="0"/>
              <w:snapToGrid w:val="0"/>
              <w:spacing w:line="240" w:lineRule="auto"/>
              <w:ind w:firstLine="0" w:firstLineChars="0"/>
              <w:jc w:val="center"/>
              <w:rPr>
                <w:rFonts w:eastAsia="Times New Roman"/>
                <w:kern w:val="0"/>
                <w:sz w:val="24"/>
                <w:u w:val="single"/>
                <w:lang w:bidi="ar"/>
              </w:rPr>
            </w:pPr>
            <w:r>
              <w:rPr>
                <w:rFonts w:hint="eastAsia" w:eastAsia="Times New Roman"/>
                <w:kern w:val="0"/>
                <w:sz w:val="24"/>
                <w:u w:val="single"/>
                <w:lang w:bidi="ar"/>
              </w:rPr>
              <w:t xml:space="preserve">      </w:t>
            </w:r>
            <w:r>
              <w:rPr>
                <w:rFonts w:hint="eastAsia" w:cs="仿宋_GB2312"/>
                <w:kern w:val="0"/>
                <w:sz w:val="24"/>
                <w:lang w:bidi="ar"/>
              </w:rPr>
              <w:t>亿元</w:t>
            </w:r>
          </w:p>
        </w:tc>
        <w:tc>
          <w:tcPr>
            <w:tcW w:w="2202" w:type="dxa"/>
            <w:gridSpan w:val="2"/>
            <w:tcBorders>
              <w:top w:val="single" w:color="808080" w:sz="6" w:space="0"/>
              <w:left w:val="nil"/>
              <w:bottom w:val="single" w:color="808080" w:sz="6" w:space="0"/>
              <w:right w:val="single" w:color="808080" w:sz="6" w:space="0"/>
              <w:tl2br w:val="nil"/>
              <w:tr2bl w:val="nil"/>
            </w:tcBorders>
            <w:shd w:val="clear" w:color="auto" w:fill="FFFFFF"/>
            <w:vAlign w:val="center"/>
          </w:tcPr>
          <w:p w14:paraId="21610851">
            <w:pPr>
              <w:widowControl/>
              <w:wordWrap w:val="0"/>
              <w:snapToGrid w:val="0"/>
              <w:spacing w:line="240" w:lineRule="auto"/>
              <w:ind w:firstLine="0" w:firstLineChars="0"/>
              <w:jc w:val="center"/>
              <w:rPr>
                <w:rFonts w:eastAsia="黑体" w:cs="黑体"/>
                <w:kern w:val="0"/>
                <w:sz w:val="24"/>
                <w:lang w:bidi="ar"/>
              </w:rPr>
            </w:pPr>
            <w:r>
              <w:rPr>
                <w:rFonts w:hint="eastAsia" w:eastAsia="黑体" w:cs="黑体"/>
                <w:kern w:val="0"/>
                <w:sz w:val="24"/>
                <w:lang w:bidi="ar"/>
              </w:rPr>
              <w:t>社会资本比例（%）</w:t>
            </w:r>
          </w:p>
        </w:tc>
        <w:tc>
          <w:tcPr>
            <w:tcW w:w="2520" w:type="dxa"/>
            <w:gridSpan w:val="2"/>
            <w:tcBorders>
              <w:top w:val="single" w:color="808080" w:sz="6" w:space="0"/>
              <w:left w:val="nil"/>
              <w:bottom w:val="single" w:color="808080" w:sz="6" w:space="0"/>
              <w:right w:val="single" w:color="808080" w:sz="6" w:space="0"/>
              <w:tl2br w:val="nil"/>
              <w:tr2bl w:val="nil"/>
            </w:tcBorders>
            <w:shd w:val="clear" w:color="auto" w:fill="FFFFFF"/>
            <w:vAlign w:val="center"/>
          </w:tcPr>
          <w:p w14:paraId="59185F9E">
            <w:pPr>
              <w:widowControl/>
              <w:wordWrap w:val="0"/>
              <w:snapToGrid w:val="0"/>
              <w:spacing w:line="240" w:lineRule="auto"/>
              <w:ind w:firstLine="0" w:firstLineChars="0"/>
              <w:jc w:val="center"/>
              <w:rPr>
                <w:rFonts w:eastAsia="Times New Roman"/>
                <w:kern w:val="0"/>
                <w:sz w:val="24"/>
                <w:u w:val="single"/>
                <w:lang w:bidi="ar"/>
              </w:rPr>
            </w:pPr>
            <w:r>
              <w:rPr>
                <w:rFonts w:hint="eastAsia" w:eastAsia="Times New Roman"/>
                <w:kern w:val="0"/>
                <w:sz w:val="24"/>
                <w:u w:val="single"/>
                <w:lang w:bidi="ar"/>
              </w:rPr>
              <w:t xml:space="preserve">     </w:t>
            </w:r>
            <w:r>
              <w:rPr>
                <w:rFonts w:hint="eastAsia" w:eastAsia="Times New Roman"/>
                <w:kern w:val="0"/>
                <w:sz w:val="24"/>
                <w:lang w:bidi="ar"/>
              </w:rPr>
              <w:t>%</w:t>
            </w:r>
          </w:p>
        </w:tc>
      </w:tr>
      <w:tr w14:paraId="34B46E45">
        <w:tblPrEx>
          <w:tblCellMar>
            <w:top w:w="15" w:type="dxa"/>
            <w:left w:w="15" w:type="dxa"/>
            <w:bottom w:w="15" w:type="dxa"/>
            <w:right w:w="15" w:type="dxa"/>
          </w:tblCellMar>
        </w:tblPrEx>
        <w:trPr>
          <w:trHeight w:val="405" w:hRule="atLeast"/>
          <w:jc w:val="center"/>
        </w:trPr>
        <w:tc>
          <w:tcPr>
            <w:tcW w:w="8683" w:type="dxa"/>
            <w:gridSpan w:val="7"/>
            <w:tcBorders>
              <w:top w:val="single" w:color="808080" w:sz="6" w:space="0"/>
              <w:left w:val="single" w:color="808080" w:sz="6" w:space="0"/>
              <w:bottom w:val="nil"/>
              <w:right w:val="single" w:color="808080" w:sz="6" w:space="0"/>
              <w:tl2br w:val="nil"/>
              <w:tr2bl w:val="nil"/>
            </w:tcBorders>
            <w:shd w:val="clear" w:color="auto" w:fill="FFFFFF"/>
            <w:tcMar>
              <w:top w:w="0" w:type="dxa"/>
              <w:left w:w="0" w:type="dxa"/>
              <w:bottom w:w="0" w:type="dxa"/>
              <w:right w:w="0" w:type="dxa"/>
            </w:tcMar>
            <w:vAlign w:val="center"/>
          </w:tcPr>
          <w:p w14:paraId="01D195EB">
            <w:pPr>
              <w:widowControl/>
              <w:wordWrap w:val="0"/>
              <w:spacing w:line="240" w:lineRule="auto"/>
              <w:ind w:firstLine="0" w:firstLineChars="0"/>
              <w:jc w:val="center"/>
              <w:rPr>
                <w:rFonts w:hint="default" w:eastAsia="仿宋_GB2312" w:cs="仿宋_GB2312"/>
                <w:kern w:val="0"/>
                <w:sz w:val="24"/>
                <w:lang w:val="en-US" w:eastAsia="zh-CN" w:bidi="ar"/>
              </w:rPr>
            </w:pPr>
            <w:r>
              <w:rPr>
                <w:rFonts w:hint="eastAsia" w:ascii="黑体" w:hAnsi="黑体" w:eastAsia="黑体" w:cs="黑体"/>
                <w:b w:val="0"/>
                <w:bCs w:val="0"/>
                <w:kern w:val="0"/>
                <w:sz w:val="24"/>
                <w:lang w:val="en-US" w:eastAsia="zh-CN" w:bidi="ar"/>
              </w:rPr>
              <w:t>投资、管理、退出安排</w:t>
            </w:r>
          </w:p>
        </w:tc>
      </w:tr>
      <w:tr w14:paraId="4E3F306E">
        <w:tblPrEx>
          <w:tblCellMar>
            <w:top w:w="15" w:type="dxa"/>
            <w:left w:w="15" w:type="dxa"/>
            <w:bottom w:w="15" w:type="dxa"/>
            <w:right w:w="15" w:type="dxa"/>
          </w:tblCellMar>
        </w:tblPrEx>
        <w:trPr>
          <w:trHeight w:val="405" w:hRule="atLeast"/>
          <w:jc w:val="center"/>
        </w:trPr>
        <w:tc>
          <w:tcPr>
            <w:tcW w:w="2003" w:type="dxa"/>
            <w:tcBorders>
              <w:top w:val="single" w:color="808080" w:sz="6" w:space="0"/>
              <w:left w:val="single" w:color="808080" w:sz="6" w:space="0"/>
              <w:bottom w:val="nil"/>
              <w:right w:val="single" w:color="808080" w:sz="6" w:space="0"/>
              <w:tl2br w:val="nil"/>
              <w:tr2bl w:val="nil"/>
            </w:tcBorders>
            <w:shd w:val="clear" w:color="auto" w:fill="FFFFFF"/>
            <w:tcMar>
              <w:top w:w="0" w:type="dxa"/>
              <w:left w:w="0" w:type="dxa"/>
              <w:bottom w:w="0" w:type="dxa"/>
              <w:right w:w="0" w:type="dxa"/>
            </w:tcMar>
            <w:vAlign w:val="center"/>
          </w:tcPr>
          <w:p w14:paraId="1CF7C4D3">
            <w:pPr>
              <w:widowControl/>
              <w:wordWrap w:val="0"/>
              <w:spacing w:line="240" w:lineRule="auto"/>
              <w:ind w:firstLine="0" w:firstLineChars="0"/>
              <w:jc w:val="center"/>
              <w:rPr>
                <w:rFonts w:eastAsia="黑体" w:cs="黑体"/>
                <w:kern w:val="0"/>
                <w:sz w:val="24"/>
              </w:rPr>
            </w:pPr>
            <w:r>
              <w:rPr>
                <w:rFonts w:hint="eastAsia" w:eastAsia="黑体" w:cs="黑体"/>
                <w:kern w:val="0"/>
                <w:sz w:val="24"/>
                <w:lang w:bidi="ar"/>
              </w:rPr>
              <w:t>投资领域</w:t>
            </w:r>
          </w:p>
        </w:tc>
        <w:tc>
          <w:tcPr>
            <w:tcW w:w="6680" w:type="dxa"/>
            <w:gridSpan w:val="6"/>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2546ADE5">
            <w:pPr>
              <w:widowControl/>
              <w:wordWrap w:val="0"/>
              <w:spacing w:line="240" w:lineRule="auto"/>
              <w:ind w:firstLine="0" w:firstLineChars="0"/>
              <w:jc w:val="center"/>
              <w:rPr>
                <w:rFonts w:eastAsia="Times New Roman" w:cs="仿宋_GB2312"/>
                <w:kern w:val="0"/>
                <w:sz w:val="24"/>
              </w:rPr>
            </w:pPr>
            <w:r>
              <w:rPr>
                <w:rFonts w:hint="eastAsia" w:cs="仿宋_GB2312"/>
                <w:kern w:val="0"/>
                <w:sz w:val="24"/>
                <w:lang w:bidi="ar"/>
              </w:rPr>
              <w:t>（请按照公告及指南中要求的“投资领域”填写，不得修改）</w:t>
            </w:r>
          </w:p>
        </w:tc>
      </w:tr>
      <w:tr w14:paraId="478A4F2C">
        <w:tblPrEx>
          <w:tblCellMar>
            <w:top w:w="15" w:type="dxa"/>
            <w:left w:w="15" w:type="dxa"/>
            <w:bottom w:w="15" w:type="dxa"/>
            <w:right w:w="15" w:type="dxa"/>
          </w:tblCellMar>
        </w:tblPrEx>
        <w:trPr>
          <w:trHeight w:val="426"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F14A188">
            <w:pPr>
              <w:widowControl/>
              <w:wordWrap w:val="0"/>
              <w:spacing w:line="240" w:lineRule="auto"/>
              <w:ind w:firstLine="0" w:firstLineChars="0"/>
              <w:jc w:val="center"/>
              <w:rPr>
                <w:rFonts w:eastAsia="黑体" w:cs="黑体"/>
                <w:kern w:val="0"/>
                <w:sz w:val="24"/>
              </w:rPr>
            </w:pPr>
            <w:r>
              <w:rPr>
                <w:rFonts w:hint="eastAsia" w:eastAsia="黑体" w:cs="黑体"/>
                <w:kern w:val="0"/>
                <w:sz w:val="24"/>
                <w:lang w:bidi="ar"/>
              </w:rPr>
              <w:t>投资</w:t>
            </w:r>
            <w:r>
              <w:rPr>
                <w:rFonts w:hint="eastAsia" w:eastAsia="黑体" w:cs="黑体"/>
                <w:kern w:val="0"/>
                <w:sz w:val="24"/>
                <w:lang w:val="en-US" w:eastAsia="zh-CN" w:bidi="ar"/>
              </w:rPr>
              <w:t>行业</w:t>
            </w:r>
          </w:p>
        </w:tc>
        <w:tc>
          <w:tcPr>
            <w:tcW w:w="6680" w:type="dxa"/>
            <w:gridSpan w:val="6"/>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FB1BD45">
            <w:pPr>
              <w:widowControl/>
              <w:wordWrap w:val="0"/>
              <w:snapToGrid w:val="0"/>
              <w:spacing w:line="240" w:lineRule="auto"/>
              <w:ind w:firstLine="0" w:firstLineChars="0"/>
              <w:jc w:val="center"/>
              <w:rPr>
                <w:rFonts w:cs="仿宋_GB2312"/>
                <w:kern w:val="0"/>
                <w:sz w:val="24"/>
              </w:rPr>
            </w:pPr>
          </w:p>
        </w:tc>
      </w:tr>
      <w:tr w14:paraId="1E42CF39">
        <w:tblPrEx>
          <w:tblCellMar>
            <w:top w:w="15" w:type="dxa"/>
            <w:left w:w="15" w:type="dxa"/>
            <w:bottom w:w="15" w:type="dxa"/>
            <w:right w:w="15" w:type="dxa"/>
          </w:tblCellMar>
        </w:tblPrEx>
        <w:trPr>
          <w:trHeight w:val="426"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04ADE9DF">
            <w:pPr>
              <w:widowControl/>
              <w:wordWrap w:val="0"/>
              <w:spacing w:line="240" w:lineRule="auto"/>
              <w:ind w:firstLine="0" w:firstLineChars="0"/>
              <w:jc w:val="center"/>
              <w:rPr>
                <w:rFonts w:eastAsia="黑体" w:cs="黑体"/>
                <w:kern w:val="0"/>
                <w:sz w:val="24"/>
                <w:lang w:bidi="ar"/>
              </w:rPr>
            </w:pPr>
            <w:r>
              <w:rPr>
                <w:rFonts w:hint="eastAsia" w:eastAsia="黑体" w:cs="黑体"/>
                <w:kern w:val="0"/>
                <w:sz w:val="24"/>
                <w:lang w:bidi="ar"/>
              </w:rPr>
              <w:t>投资阶段</w:t>
            </w:r>
          </w:p>
        </w:tc>
        <w:tc>
          <w:tcPr>
            <w:tcW w:w="6680" w:type="dxa"/>
            <w:gridSpan w:val="6"/>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6E07AD43">
            <w:pPr>
              <w:widowControl/>
              <w:wordWrap w:val="0"/>
              <w:snapToGrid w:val="0"/>
              <w:spacing w:line="240" w:lineRule="auto"/>
              <w:ind w:firstLine="0" w:firstLineChars="0"/>
              <w:jc w:val="center"/>
              <w:rPr>
                <w:rFonts w:cs="仿宋_GB2312"/>
                <w:kern w:val="0"/>
                <w:sz w:val="24"/>
                <w:lang w:bidi="ar"/>
              </w:rPr>
            </w:pPr>
          </w:p>
        </w:tc>
      </w:tr>
      <w:tr w14:paraId="50F61DB7">
        <w:tblPrEx>
          <w:tblCellMar>
            <w:top w:w="15" w:type="dxa"/>
            <w:left w:w="15" w:type="dxa"/>
            <w:bottom w:w="15" w:type="dxa"/>
            <w:right w:w="15" w:type="dxa"/>
          </w:tblCellMar>
        </w:tblPrEx>
        <w:trPr>
          <w:trHeight w:val="426"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3FA10A3A">
            <w:pPr>
              <w:widowControl/>
              <w:wordWrap w:val="0"/>
              <w:spacing w:line="240" w:lineRule="auto"/>
              <w:ind w:firstLine="0" w:firstLineChars="0"/>
              <w:jc w:val="center"/>
              <w:rPr>
                <w:rFonts w:eastAsia="黑体" w:cs="黑体"/>
                <w:kern w:val="0"/>
                <w:sz w:val="24"/>
              </w:rPr>
            </w:pPr>
            <w:r>
              <w:rPr>
                <w:rFonts w:hint="eastAsia" w:eastAsia="黑体" w:cs="黑体"/>
                <w:kern w:val="0"/>
                <w:sz w:val="24"/>
                <w:lang w:bidi="ar"/>
              </w:rPr>
              <w:t>投决机制</w:t>
            </w:r>
          </w:p>
        </w:tc>
        <w:tc>
          <w:tcPr>
            <w:tcW w:w="6680" w:type="dxa"/>
            <w:gridSpan w:val="6"/>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66801AD8">
            <w:pPr>
              <w:widowControl/>
              <w:wordWrap w:val="0"/>
              <w:snapToGrid w:val="0"/>
              <w:spacing w:line="240" w:lineRule="auto"/>
              <w:ind w:firstLine="0" w:firstLineChars="0"/>
              <w:jc w:val="center"/>
              <w:rPr>
                <w:rFonts w:cs="仿宋_GB2312"/>
                <w:kern w:val="0"/>
                <w:sz w:val="24"/>
              </w:rPr>
            </w:pPr>
            <w:r>
              <w:rPr>
                <w:rFonts w:hint="eastAsia" w:cs="仿宋_GB2312"/>
                <w:kern w:val="0"/>
                <w:sz w:val="24"/>
                <w:lang w:bidi="ar"/>
              </w:rPr>
              <w:t>包括决策方式、决策流程</w:t>
            </w:r>
            <w:r>
              <w:rPr>
                <w:rFonts w:hint="eastAsia" w:cs="仿宋_GB2312"/>
                <w:kern w:val="0"/>
                <w:sz w:val="24"/>
                <w:lang w:eastAsia="zh-CN" w:bidi="ar"/>
              </w:rPr>
              <w:t>、</w:t>
            </w:r>
            <w:r>
              <w:rPr>
                <w:rFonts w:hint="eastAsia" w:cs="仿宋_GB2312"/>
                <w:kern w:val="0"/>
                <w:sz w:val="24"/>
                <w:lang w:val="en-US" w:eastAsia="zh-CN" w:bidi="ar"/>
              </w:rPr>
              <w:t>投委会构成、</w:t>
            </w:r>
            <w:r>
              <w:rPr>
                <w:rFonts w:hint="eastAsia" w:cs="仿宋_GB2312"/>
                <w:kern w:val="0"/>
                <w:sz w:val="24"/>
                <w:lang w:bidi="ar"/>
              </w:rPr>
              <w:t>含母基金投委安排</w:t>
            </w:r>
          </w:p>
        </w:tc>
      </w:tr>
      <w:tr w14:paraId="6967268B">
        <w:tblPrEx>
          <w:tblCellMar>
            <w:top w:w="15" w:type="dxa"/>
            <w:left w:w="15" w:type="dxa"/>
            <w:bottom w:w="15" w:type="dxa"/>
            <w:right w:w="15" w:type="dxa"/>
          </w:tblCellMar>
        </w:tblPrEx>
        <w:trPr>
          <w:trHeight w:val="426"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0D890288">
            <w:pPr>
              <w:widowControl/>
              <w:wordWrap w:val="0"/>
              <w:spacing w:line="240" w:lineRule="auto"/>
              <w:ind w:firstLine="0" w:firstLineChars="0"/>
              <w:jc w:val="center"/>
              <w:rPr>
                <w:rFonts w:eastAsia="黑体" w:cs="黑体"/>
                <w:kern w:val="0"/>
                <w:sz w:val="24"/>
                <w:lang w:bidi="ar"/>
              </w:rPr>
            </w:pPr>
            <w:r>
              <w:rPr>
                <w:rFonts w:hint="eastAsia" w:eastAsia="黑体" w:cs="黑体"/>
                <w:kern w:val="0"/>
                <w:sz w:val="24"/>
                <w:lang w:bidi="ar"/>
              </w:rPr>
              <w:t>母基金联投机制</w:t>
            </w:r>
          </w:p>
        </w:tc>
        <w:tc>
          <w:tcPr>
            <w:tcW w:w="6680" w:type="dxa"/>
            <w:gridSpan w:val="6"/>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61311BE8">
            <w:pPr>
              <w:widowControl/>
              <w:wordWrap w:val="0"/>
              <w:snapToGrid w:val="0"/>
              <w:spacing w:line="240" w:lineRule="auto"/>
              <w:ind w:firstLine="0" w:firstLineChars="0"/>
              <w:jc w:val="center"/>
              <w:rPr>
                <w:rFonts w:cs="仿宋_GB2312"/>
                <w:kern w:val="0"/>
                <w:sz w:val="24"/>
                <w:lang w:bidi="ar"/>
              </w:rPr>
            </w:pPr>
          </w:p>
        </w:tc>
      </w:tr>
      <w:tr w14:paraId="35586801">
        <w:tblPrEx>
          <w:tblCellMar>
            <w:top w:w="15" w:type="dxa"/>
            <w:left w:w="15" w:type="dxa"/>
            <w:bottom w:w="15" w:type="dxa"/>
            <w:right w:w="15" w:type="dxa"/>
          </w:tblCellMar>
        </w:tblPrEx>
        <w:trPr>
          <w:trHeight w:val="518"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6D909CEC">
            <w:pPr>
              <w:widowControl/>
              <w:wordWrap w:val="0"/>
              <w:spacing w:line="240" w:lineRule="auto"/>
              <w:ind w:firstLine="0" w:firstLineChars="0"/>
              <w:jc w:val="center"/>
              <w:rPr>
                <w:rFonts w:eastAsia="黑体" w:cs="黑体"/>
                <w:kern w:val="0"/>
                <w:sz w:val="24"/>
              </w:rPr>
            </w:pPr>
            <w:r>
              <w:rPr>
                <w:rFonts w:hint="eastAsia" w:eastAsia="黑体" w:cs="黑体"/>
                <w:kern w:val="0"/>
                <w:sz w:val="24"/>
                <w:lang w:bidi="ar"/>
              </w:rPr>
              <w:t>风控机制</w:t>
            </w:r>
          </w:p>
        </w:tc>
        <w:tc>
          <w:tcPr>
            <w:tcW w:w="6680" w:type="dxa"/>
            <w:gridSpan w:val="6"/>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5BC07AD6">
            <w:pPr>
              <w:widowControl/>
              <w:wordWrap w:val="0"/>
              <w:snapToGrid w:val="0"/>
              <w:spacing w:line="240" w:lineRule="auto"/>
              <w:ind w:firstLine="0" w:firstLineChars="0"/>
              <w:jc w:val="center"/>
              <w:rPr>
                <w:rFonts w:cs="仿宋_GB2312"/>
                <w:kern w:val="0"/>
                <w:sz w:val="24"/>
              </w:rPr>
            </w:pPr>
            <w:r>
              <w:rPr>
                <w:rFonts w:hint="eastAsia" w:cs="仿宋_GB2312"/>
                <w:kern w:val="0"/>
                <w:sz w:val="24"/>
                <w:lang w:bidi="ar"/>
              </w:rPr>
              <w:t>风控措施</w:t>
            </w:r>
          </w:p>
        </w:tc>
      </w:tr>
      <w:tr w14:paraId="4BD0F5AC">
        <w:tblPrEx>
          <w:tblCellMar>
            <w:top w:w="15" w:type="dxa"/>
            <w:left w:w="15" w:type="dxa"/>
            <w:bottom w:w="15" w:type="dxa"/>
            <w:right w:w="15" w:type="dxa"/>
          </w:tblCellMar>
        </w:tblPrEx>
        <w:trPr>
          <w:trHeight w:val="518"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589CB3DB">
            <w:pPr>
              <w:widowControl/>
              <w:wordWrap w:val="0"/>
              <w:spacing w:line="240" w:lineRule="auto"/>
              <w:ind w:firstLine="0" w:firstLineChars="0"/>
              <w:jc w:val="center"/>
              <w:rPr>
                <w:rFonts w:eastAsia="黑体" w:cs="黑体"/>
                <w:kern w:val="0"/>
                <w:sz w:val="24"/>
                <w:lang w:bidi="ar"/>
              </w:rPr>
            </w:pPr>
            <w:r>
              <w:rPr>
                <w:rFonts w:hint="eastAsia" w:eastAsia="黑体" w:cs="黑体"/>
                <w:kern w:val="0"/>
                <w:sz w:val="24"/>
                <w:lang w:bidi="ar"/>
              </w:rPr>
              <w:t>返投承诺</w:t>
            </w:r>
          </w:p>
        </w:tc>
        <w:tc>
          <w:tcPr>
            <w:tcW w:w="6680" w:type="dxa"/>
            <w:gridSpan w:val="6"/>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01099763">
            <w:pPr>
              <w:widowControl/>
              <w:wordWrap w:val="0"/>
              <w:snapToGrid w:val="0"/>
              <w:spacing w:line="240" w:lineRule="auto"/>
              <w:ind w:firstLine="0" w:firstLineChars="0"/>
              <w:jc w:val="center"/>
              <w:rPr>
                <w:rFonts w:cs="仿宋_GB2312"/>
                <w:kern w:val="0"/>
                <w:sz w:val="24"/>
                <w:lang w:bidi="ar"/>
              </w:rPr>
            </w:pPr>
            <w:r>
              <w:rPr>
                <w:rFonts w:hint="eastAsia" w:cs="仿宋_GB2312"/>
                <w:kern w:val="0"/>
                <w:sz w:val="24"/>
                <w:lang w:bidi="ar"/>
              </w:rPr>
              <w:t>基金拟返投安徽省内金额（</w:t>
            </w:r>
            <w:r>
              <w:rPr>
                <w:rFonts w:hint="eastAsia" w:cs="仿宋_GB2312"/>
                <w:kern w:val="0"/>
                <w:sz w:val="24"/>
                <w:lang w:val="en-US" w:eastAsia="zh-CN" w:bidi="ar"/>
              </w:rPr>
              <w:t>原则上</w:t>
            </w:r>
            <w:r>
              <w:rPr>
                <w:rFonts w:hint="eastAsia" w:cs="仿宋_GB2312"/>
                <w:kern w:val="0"/>
                <w:sz w:val="24"/>
                <w:lang w:bidi="ar"/>
              </w:rPr>
              <w:t>不低于申请母基金出资额的1.2倍）</w:t>
            </w:r>
          </w:p>
        </w:tc>
      </w:tr>
      <w:tr w14:paraId="09152863">
        <w:tblPrEx>
          <w:tblCellMar>
            <w:top w:w="15" w:type="dxa"/>
            <w:left w:w="15" w:type="dxa"/>
            <w:bottom w:w="15" w:type="dxa"/>
            <w:right w:w="15" w:type="dxa"/>
          </w:tblCellMar>
        </w:tblPrEx>
        <w:trPr>
          <w:trHeight w:val="518"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4EFFC111">
            <w:pPr>
              <w:widowControl/>
              <w:wordWrap w:val="0"/>
              <w:spacing w:line="240" w:lineRule="auto"/>
              <w:ind w:firstLine="0" w:firstLineChars="0"/>
              <w:jc w:val="center"/>
              <w:rPr>
                <w:rFonts w:hint="default" w:eastAsia="黑体" w:cs="黑体"/>
                <w:kern w:val="0"/>
                <w:sz w:val="24"/>
                <w:lang w:val="en-US" w:eastAsia="zh-CN" w:bidi="ar"/>
              </w:rPr>
            </w:pPr>
            <w:r>
              <w:rPr>
                <w:rFonts w:hint="eastAsia" w:eastAsia="黑体" w:cs="黑体"/>
                <w:kern w:val="0"/>
                <w:sz w:val="24"/>
                <w:lang w:val="en-US" w:eastAsia="zh-CN" w:bidi="ar"/>
              </w:rPr>
              <w:t>退出机制</w:t>
            </w:r>
          </w:p>
        </w:tc>
        <w:tc>
          <w:tcPr>
            <w:tcW w:w="6680" w:type="dxa"/>
            <w:gridSpan w:val="6"/>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0E56E63F">
            <w:pPr>
              <w:widowControl/>
              <w:wordWrap w:val="0"/>
              <w:snapToGrid w:val="0"/>
              <w:spacing w:line="240" w:lineRule="auto"/>
              <w:ind w:firstLine="0" w:firstLineChars="0"/>
              <w:jc w:val="center"/>
              <w:rPr>
                <w:rFonts w:hint="default" w:eastAsia="仿宋_GB2312" w:cs="仿宋_GB2312"/>
                <w:kern w:val="0"/>
                <w:sz w:val="24"/>
                <w:lang w:val="en-US" w:eastAsia="zh-CN" w:bidi="ar"/>
              </w:rPr>
            </w:pPr>
            <w:r>
              <w:rPr>
                <w:rFonts w:hint="eastAsia" w:cs="仿宋_GB2312"/>
                <w:kern w:val="0"/>
                <w:sz w:val="24"/>
                <w:lang w:val="en-US" w:eastAsia="zh-CN" w:bidi="ar"/>
              </w:rPr>
              <w:t>基金退出策略、项目退出安排等</w:t>
            </w:r>
          </w:p>
        </w:tc>
      </w:tr>
      <w:tr w14:paraId="3F258732">
        <w:tblPrEx>
          <w:tblCellMar>
            <w:top w:w="15" w:type="dxa"/>
            <w:left w:w="15" w:type="dxa"/>
            <w:bottom w:w="15" w:type="dxa"/>
            <w:right w:w="15" w:type="dxa"/>
          </w:tblCellMar>
        </w:tblPrEx>
        <w:trPr>
          <w:trHeight w:val="468"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0F4A616A">
            <w:pPr>
              <w:widowControl/>
              <w:wordWrap w:val="0"/>
              <w:spacing w:line="240" w:lineRule="auto"/>
              <w:ind w:firstLine="0" w:firstLineChars="0"/>
              <w:jc w:val="center"/>
              <w:rPr>
                <w:rFonts w:eastAsia="黑体" w:cs="黑体"/>
                <w:kern w:val="0"/>
                <w:sz w:val="24"/>
              </w:rPr>
            </w:pPr>
            <w:r>
              <w:rPr>
                <w:rFonts w:hint="eastAsia" w:eastAsia="黑体" w:cs="黑体"/>
                <w:kern w:val="0"/>
                <w:sz w:val="24"/>
                <w:lang w:bidi="ar"/>
              </w:rPr>
              <w:t>管理费</w:t>
            </w:r>
          </w:p>
        </w:tc>
        <w:tc>
          <w:tcPr>
            <w:tcW w:w="6680" w:type="dxa"/>
            <w:gridSpan w:val="6"/>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60689B98">
            <w:pPr>
              <w:widowControl/>
              <w:wordWrap w:val="0"/>
              <w:snapToGrid w:val="0"/>
              <w:spacing w:line="240" w:lineRule="auto"/>
              <w:ind w:firstLine="0" w:firstLineChars="0"/>
              <w:jc w:val="center"/>
              <w:rPr>
                <w:rFonts w:cs="仿宋_GB2312"/>
                <w:kern w:val="0"/>
                <w:sz w:val="24"/>
                <w:lang w:bidi="ar"/>
              </w:rPr>
            </w:pPr>
            <w:r>
              <w:rPr>
                <w:rFonts w:hint="eastAsia" w:cs="仿宋_GB2312"/>
                <w:kern w:val="0"/>
                <w:sz w:val="24"/>
                <w:lang w:bidi="ar"/>
              </w:rPr>
              <w:t>投资期为基金实缴出资额的</w:t>
            </w:r>
            <w:r>
              <w:rPr>
                <w:rFonts w:hint="eastAsia" w:eastAsia="Times New Roman"/>
                <w:kern w:val="0"/>
                <w:sz w:val="24"/>
                <w:u w:val="single"/>
                <w:lang w:bidi="ar"/>
              </w:rPr>
              <w:t xml:space="preserve">   </w:t>
            </w:r>
            <w:r>
              <w:rPr>
                <w:rFonts w:hint="eastAsia" w:eastAsia="Times New Roman"/>
                <w:kern w:val="0"/>
                <w:sz w:val="24"/>
                <w:lang w:bidi="ar"/>
              </w:rPr>
              <w:t>%/</w:t>
            </w:r>
            <w:r>
              <w:rPr>
                <w:rFonts w:hint="eastAsia" w:cs="仿宋_GB2312"/>
                <w:kern w:val="0"/>
                <w:sz w:val="24"/>
                <w:lang w:bidi="ar"/>
              </w:rPr>
              <w:t>年；</w:t>
            </w:r>
          </w:p>
          <w:p w14:paraId="78E8A5E1">
            <w:pPr>
              <w:widowControl/>
              <w:wordWrap w:val="0"/>
              <w:snapToGrid w:val="0"/>
              <w:spacing w:line="240" w:lineRule="auto"/>
              <w:ind w:firstLine="0" w:firstLineChars="0"/>
              <w:jc w:val="center"/>
              <w:rPr>
                <w:rFonts w:cs="仿宋_GB2312"/>
                <w:kern w:val="0"/>
                <w:sz w:val="24"/>
                <w:lang w:bidi="ar"/>
              </w:rPr>
            </w:pPr>
            <w:r>
              <w:rPr>
                <w:rFonts w:hint="eastAsia" w:cs="仿宋_GB2312"/>
                <w:kern w:val="0"/>
                <w:sz w:val="24"/>
                <w:lang w:bidi="ar"/>
              </w:rPr>
              <w:t>退出期尚未退出项目投资金额的</w:t>
            </w:r>
            <w:r>
              <w:rPr>
                <w:rFonts w:hint="eastAsia" w:eastAsia="Times New Roman"/>
                <w:kern w:val="0"/>
                <w:sz w:val="24"/>
                <w:u w:val="single"/>
                <w:lang w:bidi="ar"/>
              </w:rPr>
              <w:t xml:space="preserve">   </w:t>
            </w:r>
            <w:r>
              <w:rPr>
                <w:rFonts w:hint="eastAsia" w:eastAsia="Times New Roman"/>
                <w:kern w:val="0"/>
                <w:sz w:val="24"/>
                <w:lang w:bidi="ar"/>
              </w:rPr>
              <w:t>%/</w:t>
            </w:r>
            <w:r>
              <w:rPr>
                <w:rFonts w:hint="eastAsia" w:cs="仿宋_GB2312"/>
                <w:kern w:val="0"/>
                <w:sz w:val="24"/>
                <w:lang w:bidi="ar"/>
              </w:rPr>
              <w:t>年；</w:t>
            </w:r>
          </w:p>
          <w:p w14:paraId="46F2C1FE">
            <w:pPr>
              <w:widowControl/>
              <w:wordWrap w:val="0"/>
              <w:snapToGrid w:val="0"/>
              <w:spacing w:line="240" w:lineRule="auto"/>
              <w:ind w:firstLine="0" w:firstLineChars="0"/>
              <w:jc w:val="center"/>
              <w:rPr>
                <w:rFonts w:cs="仿宋_GB2312"/>
                <w:kern w:val="0"/>
                <w:sz w:val="24"/>
              </w:rPr>
            </w:pPr>
            <w:r>
              <w:rPr>
                <w:rFonts w:hint="eastAsia" w:cs="仿宋_GB2312"/>
                <w:kern w:val="0"/>
                <w:sz w:val="24"/>
                <w:lang w:bidi="ar"/>
              </w:rPr>
              <w:t>延长期、清算期不收取管理费</w:t>
            </w:r>
          </w:p>
        </w:tc>
      </w:tr>
      <w:tr w14:paraId="40BC3F24">
        <w:tblPrEx>
          <w:tblCellMar>
            <w:top w:w="15" w:type="dxa"/>
            <w:left w:w="15" w:type="dxa"/>
            <w:bottom w:w="15" w:type="dxa"/>
            <w:right w:w="15" w:type="dxa"/>
          </w:tblCellMar>
        </w:tblPrEx>
        <w:trPr>
          <w:trHeight w:val="536"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6552F600">
            <w:pPr>
              <w:widowControl/>
              <w:wordWrap w:val="0"/>
              <w:snapToGrid w:val="0"/>
              <w:spacing w:line="240" w:lineRule="auto"/>
              <w:ind w:firstLine="0" w:firstLineChars="0"/>
              <w:jc w:val="center"/>
              <w:rPr>
                <w:rFonts w:eastAsia="黑体" w:cs="黑体"/>
                <w:kern w:val="0"/>
                <w:sz w:val="24"/>
              </w:rPr>
            </w:pPr>
            <w:r>
              <w:rPr>
                <w:rFonts w:hint="eastAsia" w:eastAsia="黑体" w:cs="黑体"/>
                <w:kern w:val="0"/>
                <w:sz w:val="24"/>
                <w:lang w:bidi="ar"/>
              </w:rPr>
              <w:t>收益分配机制</w:t>
            </w:r>
          </w:p>
        </w:tc>
        <w:tc>
          <w:tcPr>
            <w:tcW w:w="6680" w:type="dxa"/>
            <w:gridSpan w:val="6"/>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309A4F8F">
            <w:pPr>
              <w:widowControl/>
              <w:wordWrap w:val="0"/>
              <w:snapToGrid w:val="0"/>
              <w:spacing w:line="240" w:lineRule="auto"/>
              <w:ind w:firstLine="0" w:firstLineChars="0"/>
              <w:jc w:val="center"/>
              <w:rPr>
                <w:rFonts w:eastAsia="宋体" w:cs="仿宋_GB2312"/>
                <w:kern w:val="0"/>
                <w:sz w:val="24"/>
              </w:rPr>
            </w:pPr>
            <w:r>
              <w:rPr>
                <w:rFonts w:hint="eastAsia" w:cs="仿宋_GB2312"/>
                <w:kern w:val="0"/>
                <w:sz w:val="24"/>
              </w:rPr>
              <w:t>门槛收益率为</w:t>
            </w:r>
            <w:r>
              <w:rPr>
                <w:rFonts w:hint="eastAsia" w:eastAsia="Times New Roman"/>
                <w:kern w:val="0"/>
                <w:sz w:val="24"/>
                <w:u w:val="single"/>
                <w:lang w:bidi="ar"/>
              </w:rPr>
              <w:t xml:space="preserve">   </w:t>
            </w:r>
            <w:r>
              <w:rPr>
                <w:rFonts w:hint="eastAsia" w:eastAsia="Times New Roman"/>
                <w:kern w:val="0"/>
                <w:sz w:val="24"/>
                <w:lang w:bidi="ar"/>
              </w:rPr>
              <w:t>%</w:t>
            </w:r>
            <w:r>
              <w:rPr>
                <w:rFonts w:hint="eastAsia" w:eastAsia="宋体"/>
                <w:kern w:val="0"/>
                <w:sz w:val="24"/>
                <w:lang w:bidi="ar"/>
              </w:rPr>
              <w:t>，</w:t>
            </w:r>
            <w:r>
              <w:rPr>
                <w:rFonts w:hint="eastAsia" w:eastAsia="仿宋_GB2312" w:cs="仿宋_GB2312"/>
                <w:kern w:val="0"/>
                <w:sz w:val="24"/>
                <w:lang w:bidi="ar"/>
              </w:rPr>
              <w:t>收益分配安排</w:t>
            </w:r>
          </w:p>
        </w:tc>
      </w:tr>
      <w:tr w14:paraId="340C3118">
        <w:tblPrEx>
          <w:tblCellMar>
            <w:top w:w="15" w:type="dxa"/>
            <w:left w:w="15" w:type="dxa"/>
            <w:bottom w:w="15" w:type="dxa"/>
            <w:right w:w="15" w:type="dxa"/>
          </w:tblCellMar>
        </w:tblPrEx>
        <w:trPr>
          <w:trHeight w:val="536" w:hRule="atLeast"/>
          <w:jc w:val="center"/>
        </w:trPr>
        <w:tc>
          <w:tcPr>
            <w:tcW w:w="8683" w:type="dxa"/>
            <w:gridSpan w:val="7"/>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42E0AFA6">
            <w:pPr>
              <w:widowControl/>
              <w:wordWrap w:val="0"/>
              <w:snapToGrid w:val="0"/>
              <w:spacing w:line="240" w:lineRule="auto"/>
              <w:ind w:firstLine="0" w:firstLineChars="0"/>
              <w:jc w:val="center"/>
              <w:rPr>
                <w:rFonts w:hint="default" w:eastAsia="仿宋_GB2312" w:cs="仿宋_GB2312"/>
                <w:kern w:val="0"/>
                <w:sz w:val="24"/>
                <w:lang w:val="en-US" w:eastAsia="zh-CN"/>
              </w:rPr>
            </w:pPr>
            <w:r>
              <w:rPr>
                <w:rFonts w:hint="eastAsia" w:ascii="黑体" w:hAnsi="黑体" w:eastAsia="黑体" w:cs="黑体"/>
                <w:b w:val="0"/>
                <w:bCs w:val="0"/>
                <w:kern w:val="0"/>
                <w:sz w:val="24"/>
                <w:lang w:val="en-US" w:eastAsia="zh-CN"/>
              </w:rPr>
              <w:t>专属团队配备</w:t>
            </w:r>
          </w:p>
        </w:tc>
      </w:tr>
      <w:tr w14:paraId="04FE08E9">
        <w:tblPrEx>
          <w:tblCellMar>
            <w:top w:w="15" w:type="dxa"/>
            <w:left w:w="15" w:type="dxa"/>
            <w:bottom w:w="15" w:type="dxa"/>
            <w:right w:w="15" w:type="dxa"/>
          </w:tblCellMar>
        </w:tblPrEx>
        <w:trPr>
          <w:trHeight w:val="536" w:hRule="atLeast"/>
          <w:jc w:val="center"/>
        </w:trPr>
        <w:tc>
          <w:tcPr>
            <w:tcW w:w="2170" w:type="dxa"/>
            <w:gridSpan w:val="2"/>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0B5F3FA2">
            <w:pPr>
              <w:widowControl/>
              <w:wordWrap w:val="0"/>
              <w:snapToGrid w:val="0"/>
              <w:spacing w:line="240" w:lineRule="auto"/>
              <w:ind w:firstLine="0" w:firstLineChars="0"/>
              <w:jc w:val="center"/>
              <w:rPr>
                <w:rFonts w:hint="default" w:eastAsia="黑体" w:cs="黑体"/>
                <w:kern w:val="0"/>
                <w:sz w:val="24"/>
                <w:lang w:val="en-US" w:eastAsia="zh-CN" w:bidi="ar"/>
              </w:rPr>
            </w:pPr>
            <w:r>
              <w:rPr>
                <w:rFonts w:hint="eastAsia" w:eastAsia="黑体" w:cs="黑体"/>
                <w:kern w:val="0"/>
                <w:sz w:val="24"/>
                <w:lang w:val="en-US" w:eastAsia="zh-CN" w:bidi="ar"/>
              </w:rPr>
              <w:t>配备人员数量</w:t>
            </w:r>
          </w:p>
        </w:tc>
        <w:tc>
          <w:tcPr>
            <w:tcW w:w="2170" w:type="dxa"/>
            <w:gridSpan w:val="2"/>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6341AB03">
            <w:pPr>
              <w:widowControl/>
              <w:wordWrap w:val="0"/>
              <w:snapToGrid w:val="0"/>
              <w:spacing w:line="240" w:lineRule="auto"/>
              <w:ind w:firstLine="0" w:firstLineChars="0"/>
              <w:jc w:val="center"/>
              <w:rPr>
                <w:rFonts w:hint="eastAsia" w:cs="仿宋_GB2312"/>
                <w:kern w:val="0"/>
                <w:sz w:val="24"/>
                <w:lang w:val="en-US" w:eastAsia="zh-CN"/>
              </w:rPr>
            </w:pPr>
          </w:p>
        </w:tc>
        <w:tc>
          <w:tcPr>
            <w:tcW w:w="2170" w:type="dxa"/>
            <w:gridSpan w:val="2"/>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4DF13D63">
            <w:pPr>
              <w:widowControl/>
              <w:wordWrap w:val="0"/>
              <w:snapToGrid w:val="0"/>
              <w:spacing w:line="240" w:lineRule="auto"/>
              <w:ind w:firstLine="0" w:firstLineChars="0"/>
              <w:jc w:val="center"/>
              <w:rPr>
                <w:rFonts w:hint="default" w:cs="仿宋_GB2312"/>
                <w:kern w:val="0"/>
                <w:sz w:val="24"/>
                <w:lang w:val="en-US" w:eastAsia="zh-CN"/>
              </w:rPr>
            </w:pPr>
            <w:r>
              <w:rPr>
                <w:rFonts w:hint="eastAsia" w:eastAsia="黑体" w:cs="黑体"/>
                <w:kern w:val="0"/>
                <w:sz w:val="24"/>
                <w:lang w:val="en-US" w:eastAsia="zh-CN" w:bidi="ar"/>
              </w:rPr>
              <w:t>配备人员简历</w:t>
            </w:r>
          </w:p>
        </w:tc>
        <w:tc>
          <w:tcPr>
            <w:tcW w:w="217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0553C99B">
            <w:pPr>
              <w:widowControl/>
              <w:wordWrap w:val="0"/>
              <w:snapToGrid w:val="0"/>
              <w:spacing w:line="240" w:lineRule="auto"/>
              <w:ind w:firstLine="0" w:firstLineChars="0"/>
              <w:jc w:val="center"/>
              <w:rPr>
                <w:rFonts w:hint="default" w:cs="仿宋_GB2312"/>
                <w:kern w:val="0"/>
                <w:sz w:val="24"/>
                <w:lang w:val="en-US" w:eastAsia="zh-CN"/>
              </w:rPr>
            </w:pPr>
            <w:r>
              <w:rPr>
                <w:rFonts w:hint="eastAsia" w:cs="仿宋_GB2312"/>
                <w:kern w:val="0"/>
                <w:sz w:val="24"/>
                <w:lang w:val="en-US" w:eastAsia="zh-CN"/>
              </w:rPr>
              <w:t>提供姓名（详见人员简历）</w:t>
            </w:r>
          </w:p>
        </w:tc>
      </w:tr>
    </w:tbl>
    <w:p w14:paraId="45044EF8">
      <w:pPr>
        <w:widowControl/>
        <w:wordWrap w:val="0"/>
        <w:snapToGrid w:val="0"/>
        <w:spacing w:line="240" w:lineRule="auto"/>
        <w:ind w:firstLine="0" w:firstLineChars="0"/>
        <w:jc w:val="left"/>
        <w:rPr>
          <w:rFonts w:hint="default" w:ascii="Times New Roman" w:hAnsi="Times New Roman" w:eastAsia="楷体" w:cs="Times New Roman"/>
          <w:kern w:val="0"/>
          <w:sz w:val="24"/>
          <w:lang w:bidi="ar"/>
        </w:rPr>
      </w:pPr>
      <w:r>
        <w:rPr>
          <w:rFonts w:hint="eastAsia" w:ascii="楷体" w:hAnsi="楷体" w:eastAsia="楷体" w:cs="仿宋_GB2312"/>
          <w:kern w:val="0"/>
          <w:sz w:val="24"/>
          <w:lang w:bidi="ar"/>
        </w:rPr>
        <w:t>注：</w:t>
      </w:r>
      <w:r>
        <w:rPr>
          <w:rFonts w:hint="default" w:ascii="Times New Roman" w:hAnsi="Times New Roman" w:eastAsia="楷体" w:cs="Times New Roman"/>
          <w:kern w:val="0"/>
          <w:sz w:val="24"/>
          <w:lang w:eastAsia="zh-CN" w:bidi="ar"/>
        </w:rPr>
        <w:t>（</w:t>
      </w:r>
      <w:r>
        <w:rPr>
          <w:rFonts w:hint="default" w:ascii="Times New Roman" w:hAnsi="Times New Roman" w:eastAsia="楷体" w:cs="Times New Roman"/>
          <w:kern w:val="0"/>
          <w:sz w:val="24"/>
          <w:lang w:val="en-US" w:eastAsia="zh-CN" w:bidi="ar"/>
        </w:rPr>
        <w:t>1）</w:t>
      </w:r>
      <w:r>
        <w:rPr>
          <w:rFonts w:hint="default" w:ascii="Times New Roman" w:hAnsi="Times New Roman" w:eastAsia="楷体" w:cs="Times New Roman"/>
          <w:kern w:val="0"/>
          <w:sz w:val="24"/>
          <w:lang w:bidi="ar"/>
        </w:rPr>
        <w:t>基金关键</w:t>
      </w:r>
      <w:r>
        <w:rPr>
          <w:rFonts w:hint="default" w:ascii="Times New Roman" w:hAnsi="Times New Roman" w:eastAsia="楷体" w:cs="Times New Roman"/>
          <w:kern w:val="0"/>
          <w:sz w:val="24"/>
          <w:lang w:eastAsia="zh-CN" w:bidi="ar"/>
        </w:rPr>
        <w:t>要素</w:t>
      </w:r>
      <w:r>
        <w:rPr>
          <w:rFonts w:hint="default" w:ascii="Times New Roman" w:hAnsi="Times New Roman" w:eastAsia="楷体"/>
          <w:kern w:val="0"/>
          <w:sz w:val="24"/>
          <w:lang w:bidi="ar"/>
        </w:rPr>
        <w:t>一览表内容请简要列明，详细内容纳入申报正文</w:t>
      </w:r>
      <w:r>
        <w:rPr>
          <w:rFonts w:hint="default" w:ascii="Times New Roman" w:hAnsi="Times New Roman" w:eastAsia="楷体" w:cs="Times New Roman"/>
          <w:kern w:val="0"/>
          <w:sz w:val="24"/>
          <w:lang w:bidi="ar"/>
        </w:rPr>
        <w:t>。</w:t>
      </w:r>
      <w:r>
        <w:rPr>
          <w:rFonts w:hint="default" w:ascii="Times New Roman" w:hAnsi="Times New Roman" w:eastAsia="楷体" w:cs="Times New Roman"/>
          <w:kern w:val="0"/>
          <w:sz w:val="24"/>
          <w:lang w:eastAsia="zh-CN" w:bidi="ar"/>
        </w:rPr>
        <w:t>（</w:t>
      </w:r>
      <w:r>
        <w:rPr>
          <w:rFonts w:hint="default" w:ascii="Times New Roman" w:hAnsi="Times New Roman" w:eastAsia="楷体" w:cs="Times New Roman"/>
          <w:kern w:val="0"/>
          <w:sz w:val="24"/>
          <w:lang w:val="en-US" w:eastAsia="zh-CN" w:bidi="ar"/>
        </w:rPr>
        <w:t>2）四类资金指</w:t>
      </w:r>
      <w:r>
        <w:rPr>
          <w:rFonts w:hint="default" w:ascii="Times New Roman" w:hAnsi="Times New Roman" w:eastAsia="楷体" w:cs="Times New Roman"/>
          <w:kern w:val="0"/>
          <w:sz w:val="24"/>
          <w:lang w:bidi="ar"/>
        </w:rPr>
        <w:t>省市县三级财政、省内地方政府融资平台公司、省属国有独资公司及其全资子公司、省属国有全资公司，以及政府投资基金、政府出资产业投资基金中前述四类主体的合计出资</w:t>
      </w:r>
      <w:r>
        <w:rPr>
          <w:rFonts w:hint="default" w:ascii="Times New Roman" w:hAnsi="Times New Roman" w:eastAsia="楷体" w:cs="Times New Roman"/>
          <w:kern w:val="0"/>
          <w:sz w:val="24"/>
          <w:lang w:eastAsia="zh-CN" w:bidi="ar"/>
        </w:rPr>
        <w:t>；（</w:t>
      </w:r>
      <w:r>
        <w:rPr>
          <w:rFonts w:hint="default" w:ascii="Times New Roman" w:hAnsi="Times New Roman" w:eastAsia="楷体" w:cs="Times New Roman"/>
          <w:kern w:val="0"/>
          <w:sz w:val="24"/>
          <w:lang w:val="en-US" w:eastAsia="zh-CN" w:bidi="ar"/>
        </w:rPr>
        <w:t>3）</w:t>
      </w:r>
      <w:r>
        <w:rPr>
          <w:rFonts w:hint="default" w:ascii="Times New Roman" w:hAnsi="Times New Roman" w:eastAsia="楷体" w:cs="Times New Roman"/>
          <w:kern w:val="0"/>
          <w:sz w:val="24"/>
          <w:lang w:bidi="ar"/>
        </w:rPr>
        <w:t>社会资本比例=（社会资本出资/基金总规模）；其中，社会资本出资=基金规模－</w:t>
      </w:r>
      <w:r>
        <w:rPr>
          <w:rFonts w:hint="default" w:ascii="Times New Roman" w:hAnsi="Times New Roman" w:eastAsia="楷体" w:cs="Times New Roman"/>
          <w:kern w:val="0"/>
          <w:sz w:val="24"/>
          <w:lang w:val="en-US" w:eastAsia="zh-CN" w:bidi="ar"/>
        </w:rPr>
        <w:t>四类资金出资</w:t>
      </w:r>
      <w:r>
        <w:rPr>
          <w:rFonts w:hint="default" w:ascii="Times New Roman" w:hAnsi="Times New Roman" w:eastAsia="楷体" w:cs="Times New Roman"/>
          <w:kern w:val="0"/>
          <w:sz w:val="24"/>
          <w:lang w:bidi="ar"/>
        </w:rPr>
        <w:t>（</w:t>
      </w:r>
      <w:r>
        <w:rPr>
          <w:rFonts w:hint="default" w:ascii="Times New Roman" w:hAnsi="Times New Roman" w:eastAsia="楷体" w:cs="Times New Roman"/>
          <w:kern w:val="0"/>
          <w:sz w:val="24"/>
          <w:lang w:val="en-US" w:eastAsia="zh-CN" w:bidi="ar"/>
        </w:rPr>
        <w:t>含母基金出资额</w:t>
      </w:r>
      <w:r>
        <w:rPr>
          <w:rFonts w:hint="default" w:ascii="Times New Roman" w:hAnsi="Times New Roman" w:eastAsia="楷体" w:cs="Times New Roman"/>
          <w:kern w:val="0"/>
          <w:sz w:val="24"/>
          <w:lang w:bidi="ar"/>
        </w:rPr>
        <w:t>）。</w:t>
      </w:r>
    </w:p>
    <w:p w14:paraId="51FF1E9A">
      <w:pPr>
        <w:widowControl/>
        <w:spacing w:line="240" w:lineRule="auto"/>
        <w:ind w:firstLine="0" w:firstLineChars="0"/>
        <w:jc w:val="left"/>
        <w:rPr>
          <w:rFonts w:ascii="楷体" w:hAnsi="楷体" w:eastAsia="楷体" w:cs="仿宋_GB2312"/>
          <w:kern w:val="0"/>
          <w:sz w:val="24"/>
          <w:lang w:bidi="ar"/>
        </w:rPr>
        <w:sectPr>
          <w:pgSz w:w="11906" w:h="16838"/>
          <w:pgMar w:top="1440" w:right="1800" w:bottom="1440" w:left="1800" w:header="851" w:footer="992" w:gutter="0"/>
          <w:cols w:space="720" w:num="1"/>
          <w:docGrid w:type="lines" w:linePitch="435" w:charSpace="0"/>
        </w:sectPr>
      </w:pPr>
    </w:p>
    <w:p w14:paraId="4A1882DD">
      <w:pPr>
        <w:pStyle w:val="11"/>
        <w:rPr>
          <w:sz w:val="32"/>
          <w:szCs w:val="40"/>
          <w:lang w:bidi="ar"/>
        </w:rPr>
      </w:pPr>
      <w:r>
        <w:rPr>
          <w:rFonts w:hint="eastAsia"/>
          <w:sz w:val="32"/>
          <w:szCs w:val="40"/>
          <w:lang w:bidi="ar"/>
        </w:rPr>
        <w:t>附件2</w:t>
      </w:r>
      <w:r>
        <w:rPr>
          <w:sz w:val="32"/>
          <w:szCs w:val="40"/>
          <w:lang w:bidi="ar"/>
        </w:rPr>
        <w:t>-2</w:t>
      </w:r>
    </w:p>
    <w:p w14:paraId="6DF90B65">
      <w:pPr>
        <w:pStyle w:val="11"/>
        <w:jc w:val="center"/>
        <w:rPr>
          <w:rFonts w:eastAsia="方正小标宋简体" w:cs="方正小标宋简体"/>
          <w:b w:val="0"/>
          <w:kern w:val="0"/>
          <w:sz w:val="36"/>
          <w:szCs w:val="36"/>
          <w:lang w:bidi="ar"/>
        </w:rPr>
      </w:pPr>
      <w:r>
        <w:rPr>
          <w:rFonts w:hint="eastAsia" w:eastAsia="方正小标宋简体" w:cs="方正小标宋简体"/>
          <w:b w:val="0"/>
          <w:kern w:val="0"/>
          <w:sz w:val="36"/>
          <w:szCs w:val="36"/>
          <w:lang w:bidi="ar"/>
        </w:rPr>
        <w:t>基金意向出资人情况</w:t>
      </w:r>
    </w:p>
    <w:p w14:paraId="6512C2F3">
      <w:pPr>
        <w:ind w:firstLine="0" w:firstLineChars="0"/>
        <w:rPr>
          <w:rFonts w:eastAsiaTheme="minorEastAsia"/>
          <w:sz w:val="24"/>
        </w:rPr>
      </w:pPr>
    </w:p>
    <w:tbl>
      <w:tblPr>
        <w:tblStyle w:val="50"/>
        <w:tblW w:w="13719" w:type="dxa"/>
        <w:jc w:val="center"/>
        <w:tblBorders>
          <w:top w:val="double" w:color="auto" w:sz="2" w:space="0"/>
          <w:left w:val="none" w:color="auto" w:sz="0" w:space="0"/>
          <w:bottom w:val="double" w:color="auto" w:sz="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085"/>
        <w:gridCol w:w="1795"/>
        <w:gridCol w:w="1409"/>
        <w:gridCol w:w="1072"/>
        <w:gridCol w:w="1701"/>
        <w:gridCol w:w="4920"/>
      </w:tblGrid>
      <w:tr w14:paraId="00013E6F">
        <w:tblPrEx>
          <w:tblBorders>
            <w:top w:val="double" w:color="auto" w:sz="2" w:space="0"/>
            <w:left w:val="none" w:color="auto" w:sz="0" w:space="0"/>
            <w:bottom w:val="doub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tcBorders>
              <w:top w:val="double" w:color="auto" w:sz="2" w:space="0"/>
              <w:left w:val="nil"/>
              <w:bottom w:val="single" w:color="auto" w:sz="4" w:space="0"/>
              <w:right w:val="single" w:color="auto" w:sz="4" w:space="0"/>
            </w:tcBorders>
            <w:vAlign w:val="center"/>
          </w:tcPr>
          <w:p w14:paraId="744CBC38">
            <w:pPr>
              <w:autoSpaceDE w:val="0"/>
              <w:autoSpaceDN w:val="0"/>
              <w:spacing w:line="300" w:lineRule="exact"/>
              <w:ind w:firstLine="0" w:firstLineChars="0"/>
              <w:jc w:val="center"/>
              <w:rPr>
                <w:rFonts w:hint="eastAsia" w:ascii="黑体" w:hAnsi="黑体" w:eastAsia="黑体" w:cs="黑体"/>
                <w:b w:val="0"/>
                <w:bCs w:val="0"/>
                <w:kern w:val="0"/>
                <w:sz w:val="24"/>
              </w:rPr>
            </w:pPr>
            <w:r>
              <w:rPr>
                <w:rFonts w:hint="eastAsia" w:ascii="黑体" w:hAnsi="黑体" w:eastAsia="黑体" w:cs="黑体"/>
                <w:b w:val="0"/>
                <w:bCs w:val="0"/>
                <w:kern w:val="0"/>
                <w:sz w:val="24"/>
              </w:rPr>
              <w:t>序号</w:t>
            </w:r>
          </w:p>
        </w:tc>
        <w:tc>
          <w:tcPr>
            <w:tcW w:w="2085" w:type="dxa"/>
            <w:tcBorders>
              <w:top w:val="double" w:color="auto" w:sz="2" w:space="0"/>
              <w:left w:val="single" w:color="auto" w:sz="4" w:space="0"/>
              <w:bottom w:val="single" w:color="auto" w:sz="4" w:space="0"/>
              <w:right w:val="single" w:color="auto" w:sz="4" w:space="0"/>
            </w:tcBorders>
            <w:vAlign w:val="center"/>
          </w:tcPr>
          <w:p w14:paraId="6B271DB5">
            <w:pPr>
              <w:autoSpaceDE w:val="0"/>
              <w:autoSpaceDN w:val="0"/>
              <w:spacing w:line="300" w:lineRule="exact"/>
              <w:ind w:firstLine="0" w:firstLineChars="0"/>
              <w:jc w:val="center"/>
              <w:rPr>
                <w:rFonts w:hint="eastAsia" w:ascii="黑体" w:hAnsi="黑体" w:eastAsia="黑体" w:cs="黑体"/>
                <w:b w:val="0"/>
                <w:bCs w:val="0"/>
                <w:kern w:val="0"/>
                <w:sz w:val="24"/>
              </w:rPr>
            </w:pPr>
            <w:r>
              <w:rPr>
                <w:rFonts w:hint="eastAsia" w:ascii="黑体" w:hAnsi="黑体" w:eastAsia="黑体" w:cs="黑体"/>
                <w:b w:val="0"/>
                <w:bCs w:val="0"/>
                <w:kern w:val="0"/>
                <w:sz w:val="24"/>
              </w:rPr>
              <w:t>意向出资人名称</w:t>
            </w:r>
          </w:p>
        </w:tc>
        <w:tc>
          <w:tcPr>
            <w:tcW w:w="1795" w:type="dxa"/>
            <w:tcBorders>
              <w:top w:val="double" w:color="auto" w:sz="2" w:space="0"/>
              <w:left w:val="single" w:color="auto" w:sz="4" w:space="0"/>
              <w:bottom w:val="single" w:color="auto" w:sz="4" w:space="0"/>
              <w:right w:val="single" w:color="auto" w:sz="4" w:space="0"/>
            </w:tcBorders>
            <w:vAlign w:val="center"/>
          </w:tcPr>
          <w:p w14:paraId="4F04DC36">
            <w:pPr>
              <w:autoSpaceDE w:val="0"/>
              <w:autoSpaceDN w:val="0"/>
              <w:spacing w:line="300" w:lineRule="exact"/>
              <w:ind w:firstLine="0" w:firstLineChars="0"/>
              <w:jc w:val="center"/>
              <w:rPr>
                <w:rFonts w:hint="eastAsia" w:ascii="黑体" w:hAnsi="黑体" w:eastAsia="黑体" w:cs="黑体"/>
                <w:b w:val="0"/>
                <w:bCs w:val="0"/>
                <w:kern w:val="0"/>
                <w:sz w:val="24"/>
              </w:rPr>
            </w:pPr>
            <w:r>
              <w:rPr>
                <w:rFonts w:hint="eastAsia" w:ascii="黑体" w:hAnsi="黑体" w:eastAsia="黑体" w:cs="黑体"/>
                <w:b w:val="0"/>
                <w:bCs w:val="0"/>
                <w:kern w:val="0"/>
                <w:sz w:val="24"/>
              </w:rPr>
              <w:t>统一社会信用代码或证件号</w:t>
            </w:r>
          </w:p>
        </w:tc>
        <w:tc>
          <w:tcPr>
            <w:tcW w:w="1409" w:type="dxa"/>
            <w:tcBorders>
              <w:top w:val="double" w:color="auto" w:sz="2" w:space="0"/>
              <w:left w:val="single" w:color="auto" w:sz="4" w:space="0"/>
              <w:bottom w:val="single" w:color="auto" w:sz="4" w:space="0"/>
              <w:right w:val="single" w:color="auto" w:sz="4" w:space="0"/>
            </w:tcBorders>
            <w:vAlign w:val="center"/>
          </w:tcPr>
          <w:p w14:paraId="29A8E3DC">
            <w:pPr>
              <w:autoSpaceDE w:val="0"/>
              <w:autoSpaceDN w:val="0"/>
              <w:spacing w:line="300" w:lineRule="exact"/>
              <w:ind w:firstLine="0" w:firstLineChars="0"/>
              <w:jc w:val="center"/>
              <w:rPr>
                <w:rFonts w:hint="eastAsia" w:ascii="黑体" w:hAnsi="黑体" w:eastAsia="黑体" w:cs="黑体"/>
                <w:b w:val="0"/>
                <w:bCs w:val="0"/>
                <w:kern w:val="0"/>
                <w:sz w:val="24"/>
              </w:rPr>
            </w:pPr>
            <w:r>
              <w:rPr>
                <w:rFonts w:hint="eastAsia" w:ascii="黑体" w:hAnsi="黑体" w:eastAsia="黑体" w:cs="黑体"/>
                <w:b w:val="0"/>
                <w:bCs w:val="0"/>
                <w:kern w:val="0"/>
                <w:sz w:val="24"/>
              </w:rPr>
              <w:t>出资人</w:t>
            </w:r>
            <w:r>
              <w:rPr>
                <w:rFonts w:hint="eastAsia" w:ascii="黑体" w:hAnsi="黑体" w:eastAsia="黑体" w:cs="黑体"/>
                <w:b w:val="0"/>
                <w:bCs w:val="0"/>
                <w:kern w:val="0"/>
                <w:sz w:val="24"/>
              </w:rPr>
              <w:br w:type="textWrapping"/>
            </w:r>
            <w:r>
              <w:rPr>
                <w:rFonts w:hint="eastAsia" w:ascii="黑体" w:hAnsi="黑体" w:eastAsia="黑体" w:cs="黑体"/>
                <w:b w:val="0"/>
                <w:bCs w:val="0"/>
                <w:kern w:val="0"/>
                <w:sz w:val="24"/>
              </w:rPr>
              <w:t>实缴资本（亿元）</w:t>
            </w:r>
          </w:p>
        </w:tc>
        <w:tc>
          <w:tcPr>
            <w:tcW w:w="1072" w:type="dxa"/>
            <w:tcBorders>
              <w:top w:val="double" w:color="auto" w:sz="2" w:space="0"/>
              <w:left w:val="single" w:color="auto" w:sz="4" w:space="0"/>
              <w:bottom w:val="single" w:color="auto" w:sz="4" w:space="0"/>
              <w:right w:val="single" w:color="auto" w:sz="4" w:space="0"/>
            </w:tcBorders>
            <w:vAlign w:val="center"/>
          </w:tcPr>
          <w:p w14:paraId="3BCEF459">
            <w:pPr>
              <w:autoSpaceDE w:val="0"/>
              <w:autoSpaceDN w:val="0"/>
              <w:spacing w:line="300" w:lineRule="exact"/>
              <w:ind w:firstLine="0" w:firstLineChars="0"/>
              <w:jc w:val="center"/>
              <w:rPr>
                <w:rFonts w:hint="eastAsia" w:ascii="黑体" w:hAnsi="黑体" w:eastAsia="黑体" w:cs="黑体"/>
                <w:b w:val="0"/>
                <w:bCs w:val="0"/>
                <w:kern w:val="0"/>
                <w:sz w:val="24"/>
              </w:rPr>
            </w:pPr>
            <w:r>
              <w:rPr>
                <w:rFonts w:hint="eastAsia" w:ascii="黑体" w:hAnsi="黑体" w:eastAsia="黑体" w:cs="黑体"/>
                <w:b w:val="0"/>
                <w:bCs w:val="0"/>
                <w:kern w:val="0"/>
                <w:sz w:val="24"/>
              </w:rPr>
              <w:t>出资人类型</w:t>
            </w:r>
          </w:p>
        </w:tc>
        <w:tc>
          <w:tcPr>
            <w:tcW w:w="1701" w:type="dxa"/>
            <w:tcBorders>
              <w:top w:val="double" w:color="auto" w:sz="2" w:space="0"/>
              <w:left w:val="single" w:color="auto" w:sz="4" w:space="0"/>
              <w:bottom w:val="single" w:color="auto" w:sz="4" w:space="0"/>
              <w:right w:val="single" w:color="auto" w:sz="4" w:space="0"/>
            </w:tcBorders>
            <w:vAlign w:val="center"/>
          </w:tcPr>
          <w:p w14:paraId="7C178A4B">
            <w:pPr>
              <w:autoSpaceDE w:val="0"/>
              <w:autoSpaceDN w:val="0"/>
              <w:spacing w:line="300" w:lineRule="exact"/>
              <w:ind w:firstLine="0" w:firstLineChars="0"/>
              <w:jc w:val="center"/>
              <w:rPr>
                <w:rFonts w:hint="eastAsia" w:ascii="黑体" w:hAnsi="黑体" w:eastAsia="黑体" w:cs="黑体"/>
                <w:b w:val="0"/>
                <w:bCs w:val="0"/>
                <w:kern w:val="0"/>
                <w:sz w:val="24"/>
              </w:rPr>
            </w:pPr>
            <w:r>
              <w:rPr>
                <w:rFonts w:hint="eastAsia" w:ascii="黑体" w:hAnsi="黑体" w:eastAsia="黑体" w:cs="黑体"/>
                <w:b w:val="0"/>
                <w:bCs w:val="0"/>
                <w:kern w:val="0"/>
                <w:sz w:val="24"/>
              </w:rPr>
              <w:t>认缴本基金</w:t>
            </w:r>
            <w:r>
              <w:rPr>
                <w:rFonts w:hint="eastAsia" w:ascii="黑体" w:hAnsi="黑体" w:eastAsia="黑体" w:cs="黑体"/>
                <w:b w:val="0"/>
                <w:bCs w:val="0"/>
                <w:kern w:val="0"/>
                <w:sz w:val="24"/>
              </w:rPr>
              <w:br w:type="textWrapping"/>
            </w:r>
            <w:r>
              <w:rPr>
                <w:rFonts w:hint="eastAsia" w:ascii="黑体" w:hAnsi="黑体" w:eastAsia="黑体" w:cs="黑体"/>
                <w:b w:val="0"/>
                <w:bCs w:val="0"/>
                <w:kern w:val="0"/>
                <w:sz w:val="24"/>
              </w:rPr>
              <w:t>金额（亿元）</w:t>
            </w:r>
          </w:p>
        </w:tc>
        <w:tc>
          <w:tcPr>
            <w:tcW w:w="4920" w:type="dxa"/>
            <w:tcBorders>
              <w:top w:val="double" w:color="auto" w:sz="2" w:space="0"/>
              <w:left w:val="single" w:color="auto" w:sz="4" w:space="0"/>
              <w:bottom w:val="single" w:color="auto" w:sz="4" w:space="0"/>
              <w:right w:val="nil"/>
            </w:tcBorders>
            <w:vAlign w:val="center"/>
          </w:tcPr>
          <w:p w14:paraId="3D4DB9EB">
            <w:pPr>
              <w:autoSpaceDE w:val="0"/>
              <w:autoSpaceDN w:val="0"/>
              <w:spacing w:line="300" w:lineRule="exact"/>
              <w:ind w:firstLine="0" w:firstLineChars="0"/>
              <w:jc w:val="center"/>
              <w:rPr>
                <w:rFonts w:hint="eastAsia" w:ascii="黑体" w:hAnsi="黑体" w:eastAsia="黑体" w:cs="黑体"/>
                <w:b w:val="0"/>
                <w:bCs w:val="0"/>
                <w:kern w:val="0"/>
                <w:sz w:val="24"/>
              </w:rPr>
            </w:pPr>
            <w:r>
              <w:rPr>
                <w:rFonts w:hint="eastAsia" w:ascii="黑体" w:hAnsi="黑体" w:eastAsia="黑体" w:cs="黑体"/>
                <w:b w:val="0"/>
                <w:bCs w:val="0"/>
                <w:kern w:val="0"/>
                <w:sz w:val="24"/>
              </w:rPr>
              <w:t>出资人简介</w:t>
            </w:r>
          </w:p>
        </w:tc>
      </w:tr>
      <w:tr w14:paraId="53E219BB">
        <w:tblPrEx>
          <w:tblBorders>
            <w:top w:val="double" w:color="auto" w:sz="2" w:space="0"/>
            <w:left w:val="none" w:color="auto" w:sz="0" w:space="0"/>
            <w:bottom w:val="doub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op w:val="single" w:color="auto" w:sz="4" w:space="0"/>
              <w:left w:val="nil"/>
              <w:bottom w:val="single" w:color="auto" w:sz="4" w:space="0"/>
              <w:right w:val="single" w:color="auto" w:sz="4" w:space="0"/>
            </w:tcBorders>
            <w:vAlign w:val="center"/>
          </w:tcPr>
          <w:p w14:paraId="19A06CE0">
            <w:pPr>
              <w:autoSpaceDE w:val="0"/>
              <w:autoSpaceDN w:val="0"/>
              <w:spacing w:line="240" w:lineRule="auto"/>
              <w:ind w:firstLine="0" w:firstLineChars="0"/>
              <w:jc w:val="center"/>
              <w:rPr>
                <w:rFonts w:ascii="宋体" w:hAnsi="宋体" w:eastAsia="宋体" w:cs="仿宋_GB2312"/>
                <w:kern w:val="0"/>
                <w:sz w:val="24"/>
              </w:rPr>
            </w:pPr>
            <w:r>
              <w:rPr>
                <w:rFonts w:hint="eastAsia" w:ascii="宋体" w:hAnsi="宋体" w:eastAsia="宋体" w:cs="仿宋_GB2312"/>
                <w:kern w:val="0"/>
                <w:sz w:val="24"/>
              </w:rPr>
              <w:t>1</w:t>
            </w:r>
          </w:p>
        </w:tc>
        <w:tc>
          <w:tcPr>
            <w:tcW w:w="2085" w:type="dxa"/>
            <w:tcBorders>
              <w:top w:val="single" w:color="auto" w:sz="4" w:space="0"/>
              <w:left w:val="single" w:color="auto" w:sz="4" w:space="0"/>
              <w:bottom w:val="single" w:color="auto" w:sz="4" w:space="0"/>
              <w:right w:val="single" w:color="auto" w:sz="4" w:space="0"/>
            </w:tcBorders>
            <w:vAlign w:val="center"/>
          </w:tcPr>
          <w:p w14:paraId="26ADB25A">
            <w:pPr>
              <w:autoSpaceDE w:val="0"/>
              <w:autoSpaceDN w:val="0"/>
              <w:spacing w:line="240" w:lineRule="auto"/>
              <w:ind w:firstLine="0" w:firstLineChars="0"/>
              <w:jc w:val="center"/>
              <w:rPr>
                <w:rFonts w:ascii="宋体" w:hAnsi="宋体" w:eastAsia="宋体" w:cs="仿宋_GB2312"/>
                <w:kern w:val="0"/>
                <w:sz w:val="24"/>
              </w:rPr>
            </w:pPr>
          </w:p>
        </w:tc>
        <w:tc>
          <w:tcPr>
            <w:tcW w:w="1795" w:type="dxa"/>
            <w:tcBorders>
              <w:top w:val="single" w:color="auto" w:sz="4" w:space="0"/>
              <w:left w:val="single" w:color="auto" w:sz="4" w:space="0"/>
              <w:bottom w:val="single" w:color="auto" w:sz="4" w:space="0"/>
              <w:right w:val="single" w:color="auto" w:sz="4" w:space="0"/>
            </w:tcBorders>
          </w:tcPr>
          <w:p w14:paraId="20588526">
            <w:pPr>
              <w:autoSpaceDE w:val="0"/>
              <w:autoSpaceDN w:val="0"/>
              <w:spacing w:line="240" w:lineRule="auto"/>
              <w:ind w:firstLine="0" w:firstLineChars="0"/>
              <w:jc w:val="center"/>
              <w:rPr>
                <w:rFonts w:ascii="宋体" w:hAnsi="宋体" w:eastAsia="宋体" w:cs="仿宋_GB2312"/>
                <w:kern w:val="0"/>
                <w:sz w:val="24"/>
              </w:rPr>
            </w:pPr>
          </w:p>
        </w:tc>
        <w:tc>
          <w:tcPr>
            <w:tcW w:w="1409" w:type="dxa"/>
            <w:tcBorders>
              <w:top w:val="single" w:color="auto" w:sz="4" w:space="0"/>
              <w:left w:val="single" w:color="auto" w:sz="4" w:space="0"/>
              <w:bottom w:val="single" w:color="auto" w:sz="4" w:space="0"/>
              <w:right w:val="single" w:color="auto" w:sz="4" w:space="0"/>
            </w:tcBorders>
          </w:tcPr>
          <w:p w14:paraId="48D0B95F">
            <w:pPr>
              <w:autoSpaceDE w:val="0"/>
              <w:autoSpaceDN w:val="0"/>
              <w:spacing w:line="240" w:lineRule="auto"/>
              <w:ind w:firstLine="0" w:firstLineChars="0"/>
              <w:jc w:val="center"/>
              <w:rPr>
                <w:rFonts w:ascii="宋体" w:hAnsi="宋体" w:eastAsia="宋体" w:cs="仿宋_GB2312"/>
                <w:kern w:val="0"/>
                <w:sz w:val="24"/>
              </w:rPr>
            </w:pPr>
          </w:p>
        </w:tc>
        <w:tc>
          <w:tcPr>
            <w:tcW w:w="1072" w:type="dxa"/>
            <w:tcBorders>
              <w:top w:val="single" w:color="auto" w:sz="4" w:space="0"/>
              <w:left w:val="single" w:color="auto" w:sz="4" w:space="0"/>
              <w:bottom w:val="single" w:color="auto" w:sz="4" w:space="0"/>
              <w:right w:val="single" w:color="auto" w:sz="4" w:space="0"/>
            </w:tcBorders>
            <w:vAlign w:val="center"/>
          </w:tcPr>
          <w:p w14:paraId="4519D599">
            <w:pPr>
              <w:autoSpaceDE w:val="0"/>
              <w:autoSpaceDN w:val="0"/>
              <w:spacing w:line="240" w:lineRule="auto"/>
              <w:ind w:firstLine="0" w:firstLineChars="0"/>
              <w:jc w:val="center"/>
              <w:rPr>
                <w:rFonts w:ascii="宋体" w:hAnsi="宋体" w:eastAsia="宋体" w:cs="仿宋_GB2312"/>
                <w:kern w:val="0"/>
                <w:sz w:val="24"/>
              </w:rPr>
            </w:pPr>
            <w:r>
              <w:rPr>
                <w:rFonts w:hint="eastAsia" w:ascii="宋体" w:hAnsi="宋体" w:eastAsia="宋体" w:cs="仿宋_GB2312"/>
                <w:kern w:val="0"/>
                <w:sz w:val="24"/>
              </w:rPr>
              <w:t>LP</w:t>
            </w:r>
            <w:r>
              <w:rPr>
                <w:rFonts w:hint="eastAsia" w:ascii="宋体" w:hAnsi="宋体" w:eastAsia="宋体" w:cs="仿宋_GB2312"/>
                <w:kern w:val="0"/>
                <w:sz w:val="24"/>
                <w:lang w:eastAsia="zh-CN"/>
              </w:rPr>
              <w:t>、</w:t>
            </w:r>
            <w:r>
              <w:rPr>
                <w:rFonts w:hint="eastAsia" w:ascii="宋体" w:hAnsi="宋体" w:eastAsia="宋体" w:cs="仿宋_GB2312"/>
                <w:kern w:val="0"/>
                <w:sz w:val="24"/>
              </w:rPr>
              <w:t>GP</w:t>
            </w:r>
          </w:p>
        </w:tc>
        <w:tc>
          <w:tcPr>
            <w:tcW w:w="1701" w:type="dxa"/>
            <w:tcBorders>
              <w:top w:val="single" w:color="auto" w:sz="4" w:space="0"/>
              <w:left w:val="single" w:color="auto" w:sz="4" w:space="0"/>
              <w:bottom w:val="single" w:color="auto" w:sz="4" w:space="0"/>
              <w:right w:val="single" w:color="auto" w:sz="4" w:space="0"/>
            </w:tcBorders>
          </w:tcPr>
          <w:p w14:paraId="498BC2AB">
            <w:pPr>
              <w:autoSpaceDE w:val="0"/>
              <w:autoSpaceDN w:val="0"/>
              <w:spacing w:line="240" w:lineRule="auto"/>
              <w:ind w:firstLine="0" w:firstLineChars="0"/>
              <w:jc w:val="center"/>
              <w:rPr>
                <w:rFonts w:ascii="宋体" w:hAnsi="宋体" w:eastAsia="宋体" w:cs="仿宋_GB2312"/>
                <w:kern w:val="0"/>
                <w:sz w:val="24"/>
              </w:rPr>
            </w:pPr>
          </w:p>
        </w:tc>
        <w:tc>
          <w:tcPr>
            <w:tcW w:w="4920" w:type="dxa"/>
            <w:tcBorders>
              <w:top w:val="single" w:color="auto" w:sz="4" w:space="0"/>
              <w:left w:val="single" w:color="auto" w:sz="4" w:space="0"/>
              <w:bottom w:val="single" w:color="auto" w:sz="4" w:space="0"/>
              <w:right w:val="nil"/>
            </w:tcBorders>
            <w:vAlign w:val="center"/>
          </w:tcPr>
          <w:p w14:paraId="149DD24A">
            <w:pPr>
              <w:autoSpaceDE w:val="0"/>
              <w:autoSpaceDN w:val="0"/>
              <w:spacing w:line="240" w:lineRule="auto"/>
              <w:ind w:firstLine="0" w:firstLineChars="0"/>
              <w:jc w:val="center"/>
              <w:rPr>
                <w:rFonts w:ascii="宋体" w:hAnsi="宋体" w:eastAsia="宋体" w:cs="仿宋_GB2312"/>
                <w:kern w:val="0"/>
                <w:sz w:val="24"/>
              </w:rPr>
            </w:pPr>
            <w:r>
              <w:rPr>
                <w:rFonts w:hint="eastAsia" w:ascii="宋体" w:hAnsi="宋体" w:eastAsia="宋体" w:cs="仿宋_GB2312"/>
                <w:kern w:val="0"/>
                <w:sz w:val="24"/>
              </w:rPr>
              <w:t>例：</w:t>
            </w:r>
            <w:r>
              <w:rPr>
                <w:rFonts w:hint="eastAsia" w:ascii="宋体" w:hAnsi="宋体" w:eastAsia="宋体" w:cs="仿宋_GB2312"/>
                <w:kern w:val="0"/>
                <w:sz w:val="24"/>
                <w:lang w:val="en-US" w:eastAsia="zh-CN"/>
              </w:rPr>
              <w:t>四类资金、</w:t>
            </w:r>
            <w:r>
              <w:rPr>
                <w:rFonts w:hint="eastAsia" w:ascii="宋体" w:hAnsi="宋体" w:eastAsia="宋体" w:cs="仿宋_GB2312"/>
                <w:kern w:val="0"/>
                <w:sz w:val="24"/>
              </w:rPr>
              <w:t>国家级政府出资产业投资基金</w:t>
            </w:r>
          </w:p>
        </w:tc>
      </w:tr>
      <w:tr w14:paraId="21514971">
        <w:tblPrEx>
          <w:tblBorders>
            <w:top w:val="double" w:color="auto" w:sz="2" w:space="0"/>
            <w:left w:val="none" w:color="auto" w:sz="0" w:space="0"/>
            <w:bottom w:val="doub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op w:val="single" w:color="auto" w:sz="4" w:space="0"/>
              <w:left w:val="nil"/>
              <w:bottom w:val="single" w:color="auto" w:sz="4" w:space="0"/>
              <w:right w:val="single" w:color="auto" w:sz="4" w:space="0"/>
            </w:tcBorders>
            <w:vAlign w:val="center"/>
          </w:tcPr>
          <w:p w14:paraId="68AF291B">
            <w:pPr>
              <w:autoSpaceDE w:val="0"/>
              <w:autoSpaceDN w:val="0"/>
              <w:spacing w:line="240" w:lineRule="auto"/>
              <w:ind w:firstLine="0" w:firstLineChars="0"/>
              <w:jc w:val="center"/>
              <w:rPr>
                <w:rFonts w:ascii="宋体" w:hAnsi="宋体" w:eastAsia="宋体" w:cs="仿宋_GB2312"/>
                <w:kern w:val="0"/>
                <w:sz w:val="24"/>
              </w:rPr>
            </w:pPr>
            <w:r>
              <w:rPr>
                <w:rFonts w:hint="eastAsia" w:ascii="宋体" w:hAnsi="宋体" w:eastAsia="宋体" w:cs="仿宋_GB2312"/>
                <w:kern w:val="0"/>
                <w:sz w:val="24"/>
              </w:rPr>
              <w:t>2</w:t>
            </w:r>
          </w:p>
        </w:tc>
        <w:tc>
          <w:tcPr>
            <w:tcW w:w="2085" w:type="dxa"/>
            <w:tcBorders>
              <w:top w:val="single" w:color="auto" w:sz="4" w:space="0"/>
              <w:left w:val="single" w:color="auto" w:sz="4" w:space="0"/>
              <w:bottom w:val="single" w:color="auto" w:sz="4" w:space="0"/>
              <w:right w:val="single" w:color="auto" w:sz="4" w:space="0"/>
            </w:tcBorders>
            <w:vAlign w:val="center"/>
          </w:tcPr>
          <w:p w14:paraId="65CC9D5A">
            <w:pPr>
              <w:autoSpaceDE w:val="0"/>
              <w:autoSpaceDN w:val="0"/>
              <w:spacing w:line="240" w:lineRule="auto"/>
              <w:ind w:firstLine="0" w:firstLineChars="0"/>
              <w:jc w:val="center"/>
              <w:rPr>
                <w:rFonts w:ascii="宋体" w:hAnsi="宋体" w:eastAsia="宋体" w:cs="仿宋_GB2312"/>
                <w:kern w:val="0"/>
                <w:sz w:val="24"/>
              </w:rPr>
            </w:pPr>
          </w:p>
        </w:tc>
        <w:tc>
          <w:tcPr>
            <w:tcW w:w="1795" w:type="dxa"/>
            <w:tcBorders>
              <w:top w:val="single" w:color="auto" w:sz="4" w:space="0"/>
              <w:left w:val="single" w:color="auto" w:sz="4" w:space="0"/>
              <w:bottom w:val="single" w:color="auto" w:sz="4" w:space="0"/>
              <w:right w:val="single" w:color="auto" w:sz="4" w:space="0"/>
            </w:tcBorders>
          </w:tcPr>
          <w:p w14:paraId="097A83A2">
            <w:pPr>
              <w:autoSpaceDE w:val="0"/>
              <w:autoSpaceDN w:val="0"/>
              <w:spacing w:line="240" w:lineRule="auto"/>
              <w:ind w:firstLine="0" w:firstLineChars="0"/>
              <w:jc w:val="center"/>
              <w:rPr>
                <w:rFonts w:ascii="宋体" w:hAnsi="宋体" w:eastAsia="宋体" w:cs="仿宋_GB2312"/>
                <w:kern w:val="0"/>
                <w:sz w:val="24"/>
              </w:rPr>
            </w:pPr>
          </w:p>
        </w:tc>
        <w:tc>
          <w:tcPr>
            <w:tcW w:w="1409" w:type="dxa"/>
            <w:tcBorders>
              <w:top w:val="single" w:color="auto" w:sz="4" w:space="0"/>
              <w:left w:val="single" w:color="auto" w:sz="4" w:space="0"/>
              <w:bottom w:val="single" w:color="auto" w:sz="4" w:space="0"/>
              <w:right w:val="single" w:color="auto" w:sz="4" w:space="0"/>
            </w:tcBorders>
          </w:tcPr>
          <w:p w14:paraId="7AF19D9F">
            <w:pPr>
              <w:autoSpaceDE w:val="0"/>
              <w:autoSpaceDN w:val="0"/>
              <w:spacing w:line="240" w:lineRule="auto"/>
              <w:ind w:firstLine="0" w:firstLineChars="0"/>
              <w:jc w:val="center"/>
              <w:rPr>
                <w:rFonts w:ascii="宋体" w:hAnsi="宋体" w:eastAsia="宋体" w:cs="仿宋_GB2312"/>
                <w:kern w:val="0"/>
                <w:sz w:val="24"/>
              </w:rPr>
            </w:pPr>
          </w:p>
        </w:tc>
        <w:tc>
          <w:tcPr>
            <w:tcW w:w="1072" w:type="dxa"/>
            <w:tcBorders>
              <w:top w:val="single" w:color="auto" w:sz="4" w:space="0"/>
              <w:left w:val="single" w:color="auto" w:sz="4" w:space="0"/>
              <w:bottom w:val="single" w:color="auto" w:sz="4" w:space="0"/>
              <w:right w:val="single" w:color="auto" w:sz="4" w:space="0"/>
            </w:tcBorders>
            <w:vAlign w:val="center"/>
          </w:tcPr>
          <w:p w14:paraId="107DEE93">
            <w:pPr>
              <w:autoSpaceDE w:val="0"/>
              <w:autoSpaceDN w:val="0"/>
              <w:spacing w:line="240" w:lineRule="auto"/>
              <w:ind w:firstLine="0" w:firstLineChars="0"/>
              <w:jc w:val="center"/>
              <w:rPr>
                <w:rFonts w:ascii="宋体" w:hAnsi="宋体" w:eastAsia="宋体" w:cs="仿宋_GB2312"/>
                <w:kern w:val="0"/>
                <w:sz w:val="24"/>
              </w:rPr>
            </w:pPr>
          </w:p>
        </w:tc>
        <w:tc>
          <w:tcPr>
            <w:tcW w:w="1701" w:type="dxa"/>
            <w:tcBorders>
              <w:top w:val="single" w:color="auto" w:sz="4" w:space="0"/>
              <w:left w:val="single" w:color="auto" w:sz="4" w:space="0"/>
              <w:bottom w:val="single" w:color="auto" w:sz="4" w:space="0"/>
              <w:right w:val="single" w:color="auto" w:sz="4" w:space="0"/>
            </w:tcBorders>
          </w:tcPr>
          <w:p w14:paraId="2021A504">
            <w:pPr>
              <w:autoSpaceDE w:val="0"/>
              <w:autoSpaceDN w:val="0"/>
              <w:spacing w:line="240" w:lineRule="auto"/>
              <w:ind w:firstLine="0" w:firstLineChars="0"/>
              <w:jc w:val="center"/>
              <w:rPr>
                <w:rFonts w:ascii="宋体" w:hAnsi="宋体" w:eastAsia="宋体" w:cs="仿宋_GB2312"/>
                <w:kern w:val="0"/>
                <w:sz w:val="24"/>
              </w:rPr>
            </w:pPr>
          </w:p>
        </w:tc>
        <w:tc>
          <w:tcPr>
            <w:tcW w:w="4920" w:type="dxa"/>
            <w:tcBorders>
              <w:top w:val="single" w:color="auto" w:sz="4" w:space="0"/>
              <w:left w:val="single" w:color="auto" w:sz="4" w:space="0"/>
              <w:bottom w:val="single" w:color="auto" w:sz="4" w:space="0"/>
              <w:right w:val="nil"/>
            </w:tcBorders>
            <w:vAlign w:val="center"/>
          </w:tcPr>
          <w:p w14:paraId="06BE2058">
            <w:pPr>
              <w:autoSpaceDE w:val="0"/>
              <w:autoSpaceDN w:val="0"/>
              <w:spacing w:line="240" w:lineRule="auto"/>
              <w:ind w:firstLine="0" w:firstLineChars="0"/>
              <w:jc w:val="center"/>
              <w:rPr>
                <w:rFonts w:ascii="宋体" w:hAnsi="宋体" w:eastAsia="宋体" w:cs="仿宋_GB2312"/>
                <w:kern w:val="0"/>
                <w:sz w:val="24"/>
              </w:rPr>
            </w:pPr>
          </w:p>
        </w:tc>
      </w:tr>
      <w:tr w14:paraId="1C61414B">
        <w:tblPrEx>
          <w:tblBorders>
            <w:top w:val="double" w:color="auto" w:sz="2" w:space="0"/>
            <w:left w:val="none" w:color="auto" w:sz="0" w:space="0"/>
            <w:bottom w:val="doub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op w:val="single" w:color="auto" w:sz="4" w:space="0"/>
              <w:left w:val="nil"/>
              <w:bottom w:val="single" w:color="auto" w:sz="4" w:space="0"/>
              <w:right w:val="single" w:color="auto" w:sz="4" w:space="0"/>
            </w:tcBorders>
            <w:vAlign w:val="center"/>
          </w:tcPr>
          <w:p w14:paraId="3ADC6572">
            <w:pPr>
              <w:autoSpaceDE w:val="0"/>
              <w:autoSpaceDN w:val="0"/>
              <w:spacing w:line="240" w:lineRule="auto"/>
              <w:ind w:firstLine="0" w:firstLineChars="0"/>
              <w:jc w:val="center"/>
              <w:rPr>
                <w:rFonts w:ascii="宋体" w:hAnsi="宋体" w:eastAsia="宋体" w:cs="仿宋_GB2312"/>
                <w:kern w:val="0"/>
                <w:sz w:val="24"/>
              </w:rPr>
            </w:pPr>
            <w:r>
              <w:rPr>
                <w:rFonts w:hint="eastAsia" w:ascii="宋体" w:hAnsi="宋体" w:eastAsia="宋体" w:cs="仿宋_GB2312"/>
                <w:kern w:val="0"/>
                <w:sz w:val="24"/>
              </w:rPr>
              <w:t>3</w:t>
            </w:r>
          </w:p>
        </w:tc>
        <w:tc>
          <w:tcPr>
            <w:tcW w:w="2085" w:type="dxa"/>
            <w:tcBorders>
              <w:top w:val="single" w:color="auto" w:sz="4" w:space="0"/>
              <w:left w:val="single" w:color="auto" w:sz="4" w:space="0"/>
              <w:bottom w:val="single" w:color="auto" w:sz="4" w:space="0"/>
              <w:right w:val="single" w:color="auto" w:sz="4" w:space="0"/>
            </w:tcBorders>
            <w:vAlign w:val="center"/>
          </w:tcPr>
          <w:p w14:paraId="6DCF81A4">
            <w:pPr>
              <w:autoSpaceDE w:val="0"/>
              <w:autoSpaceDN w:val="0"/>
              <w:spacing w:line="240" w:lineRule="auto"/>
              <w:ind w:firstLine="0" w:firstLineChars="0"/>
              <w:jc w:val="center"/>
              <w:rPr>
                <w:rFonts w:ascii="宋体" w:hAnsi="宋体" w:eastAsia="宋体" w:cs="仿宋_GB2312"/>
                <w:kern w:val="0"/>
                <w:sz w:val="24"/>
              </w:rPr>
            </w:pPr>
          </w:p>
        </w:tc>
        <w:tc>
          <w:tcPr>
            <w:tcW w:w="1795" w:type="dxa"/>
            <w:tcBorders>
              <w:top w:val="single" w:color="auto" w:sz="4" w:space="0"/>
              <w:left w:val="single" w:color="auto" w:sz="4" w:space="0"/>
              <w:bottom w:val="single" w:color="auto" w:sz="4" w:space="0"/>
              <w:right w:val="single" w:color="auto" w:sz="4" w:space="0"/>
            </w:tcBorders>
          </w:tcPr>
          <w:p w14:paraId="1148B300">
            <w:pPr>
              <w:autoSpaceDE w:val="0"/>
              <w:autoSpaceDN w:val="0"/>
              <w:spacing w:line="240" w:lineRule="auto"/>
              <w:ind w:firstLine="0" w:firstLineChars="0"/>
              <w:jc w:val="center"/>
              <w:rPr>
                <w:rFonts w:ascii="宋体" w:hAnsi="宋体" w:eastAsia="宋体" w:cs="仿宋_GB2312"/>
                <w:kern w:val="0"/>
                <w:sz w:val="24"/>
              </w:rPr>
            </w:pPr>
          </w:p>
        </w:tc>
        <w:tc>
          <w:tcPr>
            <w:tcW w:w="1409" w:type="dxa"/>
            <w:tcBorders>
              <w:top w:val="single" w:color="auto" w:sz="4" w:space="0"/>
              <w:left w:val="single" w:color="auto" w:sz="4" w:space="0"/>
              <w:bottom w:val="single" w:color="auto" w:sz="4" w:space="0"/>
              <w:right w:val="single" w:color="auto" w:sz="4" w:space="0"/>
            </w:tcBorders>
          </w:tcPr>
          <w:p w14:paraId="41055BE9">
            <w:pPr>
              <w:autoSpaceDE w:val="0"/>
              <w:autoSpaceDN w:val="0"/>
              <w:spacing w:line="240" w:lineRule="auto"/>
              <w:ind w:firstLine="0" w:firstLineChars="0"/>
              <w:jc w:val="center"/>
              <w:rPr>
                <w:rFonts w:ascii="宋体" w:hAnsi="宋体" w:eastAsia="宋体" w:cs="仿宋_GB2312"/>
                <w:kern w:val="0"/>
                <w:sz w:val="24"/>
              </w:rPr>
            </w:pPr>
          </w:p>
        </w:tc>
        <w:tc>
          <w:tcPr>
            <w:tcW w:w="1072" w:type="dxa"/>
            <w:tcBorders>
              <w:top w:val="single" w:color="auto" w:sz="4" w:space="0"/>
              <w:left w:val="single" w:color="auto" w:sz="4" w:space="0"/>
              <w:bottom w:val="single" w:color="auto" w:sz="4" w:space="0"/>
              <w:right w:val="single" w:color="auto" w:sz="4" w:space="0"/>
            </w:tcBorders>
            <w:vAlign w:val="center"/>
          </w:tcPr>
          <w:p w14:paraId="76D67991">
            <w:pPr>
              <w:autoSpaceDE w:val="0"/>
              <w:autoSpaceDN w:val="0"/>
              <w:spacing w:line="240" w:lineRule="auto"/>
              <w:ind w:firstLine="0" w:firstLineChars="0"/>
              <w:jc w:val="center"/>
              <w:rPr>
                <w:rFonts w:ascii="宋体" w:hAnsi="宋体" w:eastAsia="宋体" w:cs="仿宋_GB2312"/>
                <w:kern w:val="0"/>
                <w:sz w:val="24"/>
              </w:rPr>
            </w:pPr>
          </w:p>
        </w:tc>
        <w:tc>
          <w:tcPr>
            <w:tcW w:w="1701" w:type="dxa"/>
            <w:tcBorders>
              <w:top w:val="single" w:color="auto" w:sz="4" w:space="0"/>
              <w:left w:val="single" w:color="auto" w:sz="4" w:space="0"/>
              <w:bottom w:val="single" w:color="auto" w:sz="4" w:space="0"/>
              <w:right w:val="single" w:color="auto" w:sz="4" w:space="0"/>
            </w:tcBorders>
          </w:tcPr>
          <w:p w14:paraId="48908FBE">
            <w:pPr>
              <w:autoSpaceDE w:val="0"/>
              <w:autoSpaceDN w:val="0"/>
              <w:spacing w:line="240" w:lineRule="auto"/>
              <w:ind w:firstLine="0" w:firstLineChars="0"/>
              <w:jc w:val="center"/>
              <w:rPr>
                <w:rFonts w:ascii="宋体" w:hAnsi="宋体" w:eastAsia="宋体" w:cs="仿宋_GB2312"/>
                <w:kern w:val="0"/>
                <w:sz w:val="24"/>
              </w:rPr>
            </w:pPr>
          </w:p>
        </w:tc>
        <w:tc>
          <w:tcPr>
            <w:tcW w:w="4920" w:type="dxa"/>
            <w:tcBorders>
              <w:top w:val="single" w:color="auto" w:sz="4" w:space="0"/>
              <w:left w:val="single" w:color="auto" w:sz="4" w:space="0"/>
              <w:bottom w:val="single" w:color="auto" w:sz="4" w:space="0"/>
              <w:right w:val="nil"/>
            </w:tcBorders>
            <w:vAlign w:val="center"/>
          </w:tcPr>
          <w:p w14:paraId="6257EA89">
            <w:pPr>
              <w:autoSpaceDE w:val="0"/>
              <w:autoSpaceDN w:val="0"/>
              <w:spacing w:line="240" w:lineRule="auto"/>
              <w:ind w:firstLine="0" w:firstLineChars="0"/>
              <w:jc w:val="center"/>
              <w:rPr>
                <w:rFonts w:ascii="宋体" w:hAnsi="宋体" w:eastAsia="宋体" w:cs="仿宋_GB2312"/>
                <w:kern w:val="0"/>
                <w:sz w:val="24"/>
              </w:rPr>
            </w:pPr>
          </w:p>
        </w:tc>
      </w:tr>
      <w:tr w14:paraId="719A9A23">
        <w:tblPrEx>
          <w:tblBorders>
            <w:top w:val="double" w:color="auto" w:sz="2" w:space="0"/>
            <w:left w:val="none" w:color="auto" w:sz="0" w:space="0"/>
            <w:bottom w:val="doub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op w:val="single" w:color="auto" w:sz="4" w:space="0"/>
              <w:left w:val="nil"/>
              <w:bottom w:val="single" w:color="auto" w:sz="4" w:space="0"/>
              <w:right w:val="single" w:color="auto" w:sz="4" w:space="0"/>
            </w:tcBorders>
            <w:vAlign w:val="center"/>
          </w:tcPr>
          <w:p w14:paraId="40FAB4A3">
            <w:pPr>
              <w:autoSpaceDE w:val="0"/>
              <w:autoSpaceDN w:val="0"/>
              <w:spacing w:line="240" w:lineRule="auto"/>
              <w:ind w:firstLine="0" w:firstLineChars="0"/>
              <w:jc w:val="center"/>
              <w:rPr>
                <w:rFonts w:ascii="宋体" w:hAnsi="宋体" w:eastAsia="宋体" w:cs="仿宋_GB2312"/>
                <w:kern w:val="0"/>
                <w:sz w:val="24"/>
              </w:rPr>
            </w:pPr>
            <w:r>
              <w:rPr>
                <w:rFonts w:hint="eastAsia" w:ascii="宋体" w:hAnsi="宋体" w:eastAsia="宋体" w:cs="仿宋_GB2312"/>
                <w:kern w:val="0"/>
                <w:sz w:val="24"/>
              </w:rPr>
              <w:t>4</w:t>
            </w:r>
          </w:p>
        </w:tc>
        <w:tc>
          <w:tcPr>
            <w:tcW w:w="2085" w:type="dxa"/>
            <w:tcBorders>
              <w:top w:val="single" w:color="auto" w:sz="4" w:space="0"/>
              <w:left w:val="single" w:color="auto" w:sz="4" w:space="0"/>
              <w:bottom w:val="single" w:color="auto" w:sz="4" w:space="0"/>
              <w:right w:val="single" w:color="auto" w:sz="4" w:space="0"/>
            </w:tcBorders>
            <w:vAlign w:val="center"/>
          </w:tcPr>
          <w:p w14:paraId="7525F6BC">
            <w:pPr>
              <w:autoSpaceDE w:val="0"/>
              <w:autoSpaceDN w:val="0"/>
              <w:spacing w:line="240" w:lineRule="auto"/>
              <w:ind w:firstLine="0" w:firstLineChars="0"/>
              <w:jc w:val="center"/>
              <w:rPr>
                <w:rFonts w:ascii="宋体" w:hAnsi="宋体" w:eastAsia="宋体" w:cs="仿宋_GB2312"/>
                <w:kern w:val="0"/>
                <w:sz w:val="24"/>
              </w:rPr>
            </w:pPr>
          </w:p>
        </w:tc>
        <w:tc>
          <w:tcPr>
            <w:tcW w:w="1795" w:type="dxa"/>
            <w:tcBorders>
              <w:top w:val="single" w:color="auto" w:sz="4" w:space="0"/>
              <w:left w:val="single" w:color="auto" w:sz="4" w:space="0"/>
              <w:bottom w:val="single" w:color="auto" w:sz="4" w:space="0"/>
              <w:right w:val="single" w:color="auto" w:sz="4" w:space="0"/>
            </w:tcBorders>
          </w:tcPr>
          <w:p w14:paraId="49BF7FEF">
            <w:pPr>
              <w:autoSpaceDE w:val="0"/>
              <w:autoSpaceDN w:val="0"/>
              <w:spacing w:line="240" w:lineRule="auto"/>
              <w:ind w:firstLine="0" w:firstLineChars="0"/>
              <w:jc w:val="center"/>
              <w:rPr>
                <w:rFonts w:ascii="宋体" w:hAnsi="宋体" w:eastAsia="宋体" w:cs="仿宋_GB2312"/>
                <w:kern w:val="0"/>
                <w:sz w:val="24"/>
              </w:rPr>
            </w:pPr>
          </w:p>
        </w:tc>
        <w:tc>
          <w:tcPr>
            <w:tcW w:w="1409" w:type="dxa"/>
            <w:tcBorders>
              <w:top w:val="single" w:color="auto" w:sz="4" w:space="0"/>
              <w:left w:val="single" w:color="auto" w:sz="4" w:space="0"/>
              <w:bottom w:val="single" w:color="auto" w:sz="4" w:space="0"/>
              <w:right w:val="single" w:color="auto" w:sz="4" w:space="0"/>
            </w:tcBorders>
          </w:tcPr>
          <w:p w14:paraId="4D63C4EE">
            <w:pPr>
              <w:autoSpaceDE w:val="0"/>
              <w:autoSpaceDN w:val="0"/>
              <w:spacing w:line="240" w:lineRule="auto"/>
              <w:ind w:firstLine="0" w:firstLineChars="0"/>
              <w:jc w:val="center"/>
              <w:rPr>
                <w:rFonts w:ascii="宋体" w:hAnsi="宋体" w:eastAsia="宋体" w:cs="仿宋_GB2312"/>
                <w:kern w:val="0"/>
                <w:sz w:val="24"/>
              </w:rPr>
            </w:pPr>
          </w:p>
        </w:tc>
        <w:tc>
          <w:tcPr>
            <w:tcW w:w="1072" w:type="dxa"/>
            <w:tcBorders>
              <w:top w:val="single" w:color="auto" w:sz="4" w:space="0"/>
              <w:left w:val="single" w:color="auto" w:sz="4" w:space="0"/>
              <w:bottom w:val="single" w:color="auto" w:sz="4" w:space="0"/>
              <w:right w:val="single" w:color="auto" w:sz="4" w:space="0"/>
            </w:tcBorders>
            <w:vAlign w:val="center"/>
          </w:tcPr>
          <w:p w14:paraId="0E85331D">
            <w:pPr>
              <w:autoSpaceDE w:val="0"/>
              <w:autoSpaceDN w:val="0"/>
              <w:spacing w:line="240" w:lineRule="auto"/>
              <w:ind w:firstLine="0" w:firstLineChars="0"/>
              <w:jc w:val="center"/>
              <w:rPr>
                <w:rFonts w:ascii="宋体" w:hAnsi="宋体" w:eastAsia="宋体" w:cs="仿宋_GB2312"/>
                <w:kern w:val="0"/>
                <w:sz w:val="24"/>
              </w:rPr>
            </w:pPr>
          </w:p>
        </w:tc>
        <w:tc>
          <w:tcPr>
            <w:tcW w:w="1701" w:type="dxa"/>
            <w:tcBorders>
              <w:top w:val="single" w:color="auto" w:sz="4" w:space="0"/>
              <w:left w:val="single" w:color="auto" w:sz="4" w:space="0"/>
              <w:bottom w:val="single" w:color="auto" w:sz="4" w:space="0"/>
              <w:right w:val="single" w:color="auto" w:sz="4" w:space="0"/>
            </w:tcBorders>
          </w:tcPr>
          <w:p w14:paraId="7A59C875">
            <w:pPr>
              <w:autoSpaceDE w:val="0"/>
              <w:autoSpaceDN w:val="0"/>
              <w:spacing w:line="240" w:lineRule="auto"/>
              <w:ind w:firstLine="0" w:firstLineChars="0"/>
              <w:jc w:val="center"/>
              <w:rPr>
                <w:rFonts w:ascii="宋体" w:hAnsi="宋体" w:eastAsia="宋体" w:cs="仿宋_GB2312"/>
                <w:kern w:val="0"/>
                <w:sz w:val="24"/>
              </w:rPr>
            </w:pPr>
          </w:p>
        </w:tc>
        <w:tc>
          <w:tcPr>
            <w:tcW w:w="4920" w:type="dxa"/>
            <w:tcBorders>
              <w:top w:val="single" w:color="auto" w:sz="4" w:space="0"/>
              <w:left w:val="single" w:color="auto" w:sz="4" w:space="0"/>
              <w:bottom w:val="single" w:color="auto" w:sz="4" w:space="0"/>
              <w:right w:val="nil"/>
            </w:tcBorders>
            <w:vAlign w:val="center"/>
          </w:tcPr>
          <w:p w14:paraId="6DA3674B">
            <w:pPr>
              <w:autoSpaceDE w:val="0"/>
              <w:autoSpaceDN w:val="0"/>
              <w:spacing w:line="240" w:lineRule="auto"/>
              <w:ind w:firstLine="0" w:firstLineChars="0"/>
              <w:jc w:val="center"/>
              <w:rPr>
                <w:rFonts w:ascii="宋体" w:hAnsi="宋体" w:eastAsia="宋体" w:cs="仿宋_GB2312"/>
                <w:kern w:val="0"/>
                <w:sz w:val="24"/>
              </w:rPr>
            </w:pPr>
          </w:p>
        </w:tc>
      </w:tr>
      <w:tr w14:paraId="1D4D3BA0">
        <w:tblPrEx>
          <w:tblBorders>
            <w:top w:val="double" w:color="auto" w:sz="2" w:space="0"/>
            <w:left w:val="none" w:color="auto" w:sz="0" w:space="0"/>
            <w:bottom w:val="doub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op w:val="single" w:color="auto" w:sz="4" w:space="0"/>
              <w:left w:val="nil"/>
              <w:bottom w:val="single" w:color="auto" w:sz="4" w:space="0"/>
              <w:right w:val="single" w:color="auto" w:sz="4" w:space="0"/>
            </w:tcBorders>
            <w:vAlign w:val="center"/>
          </w:tcPr>
          <w:p w14:paraId="2486F1DE">
            <w:pPr>
              <w:autoSpaceDE w:val="0"/>
              <w:autoSpaceDN w:val="0"/>
              <w:spacing w:line="240" w:lineRule="auto"/>
              <w:ind w:firstLine="0" w:firstLineChars="0"/>
              <w:jc w:val="center"/>
              <w:rPr>
                <w:rFonts w:ascii="宋体" w:hAnsi="宋体" w:eastAsia="宋体" w:cs="仿宋_GB2312"/>
                <w:kern w:val="0"/>
                <w:sz w:val="24"/>
              </w:rPr>
            </w:pPr>
            <w:r>
              <w:rPr>
                <w:rFonts w:hint="eastAsia" w:ascii="宋体" w:hAnsi="宋体" w:eastAsia="宋体" w:cs="仿宋_GB2312"/>
                <w:kern w:val="0"/>
                <w:sz w:val="24"/>
              </w:rPr>
              <w:t>5</w:t>
            </w:r>
          </w:p>
        </w:tc>
        <w:tc>
          <w:tcPr>
            <w:tcW w:w="2085" w:type="dxa"/>
            <w:tcBorders>
              <w:top w:val="single" w:color="auto" w:sz="4" w:space="0"/>
              <w:left w:val="single" w:color="auto" w:sz="4" w:space="0"/>
              <w:bottom w:val="single" w:color="auto" w:sz="4" w:space="0"/>
              <w:right w:val="single" w:color="auto" w:sz="4" w:space="0"/>
            </w:tcBorders>
            <w:vAlign w:val="center"/>
          </w:tcPr>
          <w:p w14:paraId="3D5F09DE">
            <w:pPr>
              <w:autoSpaceDE w:val="0"/>
              <w:autoSpaceDN w:val="0"/>
              <w:spacing w:line="240" w:lineRule="auto"/>
              <w:ind w:firstLine="0" w:firstLineChars="0"/>
              <w:jc w:val="center"/>
              <w:rPr>
                <w:rFonts w:ascii="宋体" w:hAnsi="宋体" w:eastAsia="宋体" w:cs="仿宋_GB2312"/>
                <w:kern w:val="0"/>
                <w:sz w:val="24"/>
              </w:rPr>
            </w:pPr>
          </w:p>
        </w:tc>
        <w:tc>
          <w:tcPr>
            <w:tcW w:w="1795" w:type="dxa"/>
            <w:tcBorders>
              <w:top w:val="single" w:color="auto" w:sz="4" w:space="0"/>
              <w:left w:val="single" w:color="auto" w:sz="4" w:space="0"/>
              <w:bottom w:val="single" w:color="auto" w:sz="4" w:space="0"/>
              <w:right w:val="single" w:color="auto" w:sz="4" w:space="0"/>
            </w:tcBorders>
          </w:tcPr>
          <w:p w14:paraId="2DB5AE36">
            <w:pPr>
              <w:autoSpaceDE w:val="0"/>
              <w:autoSpaceDN w:val="0"/>
              <w:spacing w:line="240" w:lineRule="auto"/>
              <w:ind w:firstLine="0" w:firstLineChars="0"/>
              <w:jc w:val="center"/>
              <w:rPr>
                <w:rFonts w:ascii="宋体" w:hAnsi="宋体" w:eastAsia="宋体" w:cs="仿宋_GB2312"/>
                <w:kern w:val="0"/>
                <w:sz w:val="24"/>
              </w:rPr>
            </w:pPr>
          </w:p>
        </w:tc>
        <w:tc>
          <w:tcPr>
            <w:tcW w:w="1409" w:type="dxa"/>
            <w:tcBorders>
              <w:top w:val="single" w:color="auto" w:sz="4" w:space="0"/>
              <w:left w:val="single" w:color="auto" w:sz="4" w:space="0"/>
              <w:bottom w:val="single" w:color="auto" w:sz="4" w:space="0"/>
              <w:right w:val="single" w:color="auto" w:sz="4" w:space="0"/>
            </w:tcBorders>
          </w:tcPr>
          <w:p w14:paraId="01F5703A">
            <w:pPr>
              <w:autoSpaceDE w:val="0"/>
              <w:autoSpaceDN w:val="0"/>
              <w:spacing w:line="240" w:lineRule="auto"/>
              <w:ind w:firstLine="0" w:firstLineChars="0"/>
              <w:jc w:val="center"/>
              <w:rPr>
                <w:rFonts w:ascii="宋体" w:hAnsi="宋体" w:eastAsia="宋体" w:cs="仿宋_GB2312"/>
                <w:kern w:val="0"/>
                <w:sz w:val="24"/>
              </w:rPr>
            </w:pPr>
          </w:p>
        </w:tc>
        <w:tc>
          <w:tcPr>
            <w:tcW w:w="1072" w:type="dxa"/>
            <w:tcBorders>
              <w:top w:val="single" w:color="auto" w:sz="4" w:space="0"/>
              <w:left w:val="single" w:color="auto" w:sz="4" w:space="0"/>
              <w:bottom w:val="single" w:color="auto" w:sz="4" w:space="0"/>
              <w:right w:val="single" w:color="auto" w:sz="4" w:space="0"/>
            </w:tcBorders>
            <w:vAlign w:val="center"/>
          </w:tcPr>
          <w:p w14:paraId="4A21F837">
            <w:pPr>
              <w:autoSpaceDE w:val="0"/>
              <w:autoSpaceDN w:val="0"/>
              <w:spacing w:line="240" w:lineRule="auto"/>
              <w:ind w:firstLine="0" w:firstLineChars="0"/>
              <w:jc w:val="center"/>
              <w:rPr>
                <w:rFonts w:ascii="宋体" w:hAnsi="宋体" w:eastAsia="宋体" w:cs="仿宋_GB2312"/>
                <w:kern w:val="0"/>
                <w:sz w:val="24"/>
              </w:rPr>
            </w:pPr>
          </w:p>
        </w:tc>
        <w:tc>
          <w:tcPr>
            <w:tcW w:w="1701" w:type="dxa"/>
            <w:tcBorders>
              <w:top w:val="single" w:color="auto" w:sz="4" w:space="0"/>
              <w:left w:val="single" w:color="auto" w:sz="4" w:space="0"/>
              <w:bottom w:val="single" w:color="auto" w:sz="4" w:space="0"/>
              <w:right w:val="single" w:color="auto" w:sz="4" w:space="0"/>
            </w:tcBorders>
          </w:tcPr>
          <w:p w14:paraId="79668F59">
            <w:pPr>
              <w:autoSpaceDE w:val="0"/>
              <w:autoSpaceDN w:val="0"/>
              <w:spacing w:line="240" w:lineRule="auto"/>
              <w:ind w:firstLine="0" w:firstLineChars="0"/>
              <w:jc w:val="center"/>
              <w:rPr>
                <w:rFonts w:ascii="宋体" w:hAnsi="宋体" w:eastAsia="宋体" w:cs="仿宋_GB2312"/>
                <w:kern w:val="0"/>
                <w:sz w:val="24"/>
              </w:rPr>
            </w:pPr>
          </w:p>
        </w:tc>
        <w:tc>
          <w:tcPr>
            <w:tcW w:w="4920" w:type="dxa"/>
            <w:tcBorders>
              <w:top w:val="single" w:color="auto" w:sz="4" w:space="0"/>
              <w:left w:val="single" w:color="auto" w:sz="4" w:space="0"/>
              <w:bottom w:val="single" w:color="auto" w:sz="4" w:space="0"/>
              <w:right w:val="nil"/>
            </w:tcBorders>
            <w:vAlign w:val="center"/>
          </w:tcPr>
          <w:p w14:paraId="1997D9A9">
            <w:pPr>
              <w:autoSpaceDE w:val="0"/>
              <w:autoSpaceDN w:val="0"/>
              <w:spacing w:line="240" w:lineRule="auto"/>
              <w:ind w:firstLine="0" w:firstLineChars="0"/>
              <w:jc w:val="center"/>
              <w:rPr>
                <w:rFonts w:ascii="宋体" w:hAnsi="宋体" w:eastAsia="宋体" w:cs="仿宋_GB2312"/>
                <w:kern w:val="0"/>
                <w:sz w:val="24"/>
              </w:rPr>
            </w:pPr>
          </w:p>
        </w:tc>
      </w:tr>
      <w:tr w14:paraId="75FD4F09">
        <w:tblPrEx>
          <w:tblBorders>
            <w:top w:val="double" w:color="auto" w:sz="2" w:space="0"/>
            <w:left w:val="none" w:color="auto" w:sz="0" w:space="0"/>
            <w:bottom w:val="doub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8" w:type="dxa"/>
            <w:gridSpan w:val="5"/>
            <w:tcBorders>
              <w:top w:val="single" w:color="auto" w:sz="4" w:space="0"/>
              <w:left w:val="nil"/>
              <w:bottom w:val="double" w:color="auto" w:sz="2" w:space="0"/>
              <w:right w:val="single" w:color="auto" w:sz="4" w:space="0"/>
            </w:tcBorders>
            <w:vAlign w:val="center"/>
          </w:tcPr>
          <w:p w14:paraId="39F4FE15">
            <w:pPr>
              <w:autoSpaceDE w:val="0"/>
              <w:autoSpaceDN w:val="0"/>
              <w:spacing w:line="240" w:lineRule="auto"/>
              <w:ind w:firstLine="0" w:firstLineChars="0"/>
              <w:jc w:val="center"/>
              <w:rPr>
                <w:rFonts w:hint="eastAsia" w:ascii="宋体" w:hAnsi="宋体" w:eastAsia="宋体" w:cs="仿宋_GB2312"/>
                <w:kern w:val="0"/>
                <w:sz w:val="24"/>
                <w:lang w:val="en-US" w:eastAsia="zh-CN"/>
              </w:rPr>
            </w:pPr>
            <w:r>
              <w:rPr>
                <w:rFonts w:hint="eastAsia" w:ascii="宋体" w:hAnsi="宋体" w:eastAsia="宋体" w:cs="仿宋_GB2312"/>
                <w:b/>
                <w:bCs/>
                <w:kern w:val="0"/>
                <w:sz w:val="24"/>
                <w:lang w:val="en-US" w:eastAsia="zh-CN"/>
              </w:rPr>
              <w:t>合计</w:t>
            </w:r>
          </w:p>
        </w:tc>
        <w:tc>
          <w:tcPr>
            <w:tcW w:w="1701" w:type="dxa"/>
            <w:tcBorders>
              <w:top w:val="single" w:color="auto" w:sz="4" w:space="0"/>
              <w:left w:val="single" w:color="auto" w:sz="4" w:space="0"/>
              <w:bottom w:val="double" w:color="auto" w:sz="2" w:space="0"/>
              <w:right w:val="single" w:color="auto" w:sz="4" w:space="0"/>
            </w:tcBorders>
          </w:tcPr>
          <w:p w14:paraId="1ADDFEDB">
            <w:pPr>
              <w:autoSpaceDE w:val="0"/>
              <w:autoSpaceDN w:val="0"/>
              <w:spacing w:line="240" w:lineRule="auto"/>
              <w:ind w:firstLine="0" w:firstLineChars="0"/>
              <w:jc w:val="center"/>
              <w:rPr>
                <w:rFonts w:ascii="宋体" w:hAnsi="宋体" w:eastAsia="宋体" w:cs="仿宋_GB2312"/>
                <w:kern w:val="0"/>
                <w:sz w:val="24"/>
              </w:rPr>
            </w:pPr>
          </w:p>
        </w:tc>
        <w:tc>
          <w:tcPr>
            <w:tcW w:w="4920" w:type="dxa"/>
            <w:tcBorders>
              <w:top w:val="single" w:color="auto" w:sz="4" w:space="0"/>
              <w:left w:val="single" w:color="auto" w:sz="4" w:space="0"/>
              <w:bottom w:val="double" w:color="auto" w:sz="2" w:space="0"/>
              <w:right w:val="nil"/>
            </w:tcBorders>
            <w:vAlign w:val="center"/>
          </w:tcPr>
          <w:p w14:paraId="66C9AC7C">
            <w:pPr>
              <w:autoSpaceDE w:val="0"/>
              <w:autoSpaceDN w:val="0"/>
              <w:spacing w:line="240" w:lineRule="auto"/>
              <w:ind w:firstLine="0" w:firstLineChars="0"/>
              <w:jc w:val="center"/>
              <w:rPr>
                <w:rFonts w:ascii="宋体" w:hAnsi="宋体" w:eastAsia="宋体" w:cs="仿宋_GB2312"/>
                <w:kern w:val="0"/>
                <w:sz w:val="24"/>
              </w:rPr>
            </w:pPr>
          </w:p>
        </w:tc>
      </w:tr>
    </w:tbl>
    <w:p w14:paraId="41AF7555">
      <w:pPr>
        <w:pStyle w:val="2"/>
        <w:spacing w:line="240" w:lineRule="auto"/>
        <w:jc w:val="both"/>
        <w:outlineLvl w:val="9"/>
        <w:rPr>
          <w:rFonts w:ascii="楷体" w:hAnsi="楷体" w:eastAsia="楷体" w:cs="仿宋_GB2312"/>
          <w:kern w:val="0"/>
          <w:sz w:val="24"/>
          <w:lang w:bidi="ar"/>
        </w:rPr>
      </w:pPr>
    </w:p>
    <w:p w14:paraId="23B033E7">
      <w:pPr>
        <w:widowControl/>
        <w:spacing w:line="340" w:lineRule="exact"/>
        <w:textAlignment w:val="center"/>
      </w:pPr>
      <w:r>
        <w:rPr>
          <w:rFonts w:hint="eastAsia" w:ascii="楷体" w:hAnsi="楷体" w:eastAsia="楷体" w:cs="仿宋_GB2312"/>
          <w:kern w:val="0"/>
          <w:sz w:val="24"/>
          <w:lang w:bidi="ar"/>
        </w:rPr>
        <w:t>注：</w:t>
      </w:r>
      <w:r>
        <w:rPr>
          <w:rFonts w:hint="eastAsia" w:eastAsia="楷体"/>
          <w:bCs/>
          <w:sz w:val="24"/>
          <w:szCs w:val="20"/>
          <w:lang w:val="en-US" w:eastAsia="zh-CN"/>
        </w:rPr>
        <w:t>（1）</w:t>
      </w:r>
      <w:r>
        <w:rPr>
          <w:rFonts w:eastAsia="楷体"/>
          <w:bCs/>
          <w:sz w:val="24"/>
          <w:szCs w:val="20"/>
        </w:rPr>
        <w:t>子基金管理机构已取得其他出资人出具的决策文件或意向函或完成备案不满12个月基金的合伙协议，且金额不低于子基金总规模的</w:t>
      </w:r>
      <w:r>
        <w:rPr>
          <w:rFonts w:hint="eastAsia" w:eastAsia="楷体"/>
          <w:bCs/>
          <w:sz w:val="24"/>
          <w:szCs w:val="20"/>
          <w:lang w:val="en-US" w:eastAsia="zh-CN"/>
        </w:rPr>
        <w:t>3</w:t>
      </w:r>
      <w:r>
        <w:rPr>
          <w:rFonts w:hint="eastAsia" w:eastAsia="楷体"/>
          <w:bCs/>
          <w:sz w:val="24"/>
          <w:szCs w:val="20"/>
        </w:rPr>
        <w:t>0</w:t>
      </w:r>
      <w:r>
        <w:rPr>
          <w:rFonts w:eastAsia="楷体"/>
          <w:bCs/>
          <w:sz w:val="24"/>
          <w:szCs w:val="20"/>
        </w:rPr>
        <w:t>%。</w:t>
      </w:r>
      <w:r>
        <w:rPr>
          <w:rFonts w:eastAsia="楷体"/>
          <w:kern w:val="0"/>
          <w:sz w:val="24"/>
          <w:lang w:bidi="ar"/>
        </w:rPr>
        <w:t>（</w:t>
      </w:r>
      <w:r>
        <w:rPr>
          <w:rFonts w:hint="eastAsia" w:eastAsia="楷体"/>
          <w:kern w:val="0"/>
          <w:sz w:val="24"/>
          <w:lang w:val="en-US" w:eastAsia="zh-CN" w:bidi="ar"/>
        </w:rPr>
        <w:t>2</w:t>
      </w:r>
      <w:r>
        <w:rPr>
          <w:rFonts w:eastAsia="楷体"/>
          <w:kern w:val="0"/>
          <w:sz w:val="24"/>
          <w:lang w:bidi="ar"/>
        </w:rPr>
        <w:t>）</w:t>
      </w:r>
      <w:r>
        <w:rPr>
          <w:rFonts w:hint="eastAsia" w:eastAsia="楷体"/>
          <w:kern w:val="0"/>
          <w:sz w:val="24"/>
          <w:lang w:bidi="ar"/>
        </w:rPr>
        <w:t>省市县三级财政、省内地方政府融资平台公司、省属国有独资公司及其全资子公司、省属国有全资公司，以及政府投资基金、政府出资产业投资基金中前述四类主体的出资，总和原则上不得高于子基金实缴总额的</w:t>
      </w:r>
      <w:r>
        <w:rPr>
          <w:rFonts w:eastAsia="楷体"/>
          <w:kern w:val="0"/>
          <w:sz w:val="24"/>
          <w:lang w:bidi="ar"/>
        </w:rPr>
        <w:t>50%；（</w:t>
      </w:r>
      <w:r>
        <w:rPr>
          <w:rFonts w:hint="eastAsia" w:eastAsia="楷体"/>
          <w:kern w:val="0"/>
          <w:sz w:val="24"/>
          <w:lang w:val="en-US" w:eastAsia="zh-CN" w:bidi="ar"/>
        </w:rPr>
        <w:t>3</w:t>
      </w:r>
      <w:r>
        <w:rPr>
          <w:rFonts w:eastAsia="楷体"/>
          <w:kern w:val="0"/>
          <w:sz w:val="24"/>
          <w:lang w:bidi="ar"/>
        </w:rPr>
        <w:t>）基金出资人中不得有2只（含）以上的安徽省新兴产业引导基金母基金；（</w:t>
      </w:r>
      <w:r>
        <w:rPr>
          <w:rFonts w:hint="eastAsia" w:eastAsia="楷体"/>
          <w:kern w:val="0"/>
          <w:sz w:val="24"/>
          <w:lang w:val="en-US" w:eastAsia="zh-CN" w:bidi="ar"/>
        </w:rPr>
        <w:t>4</w:t>
      </w:r>
      <w:r>
        <w:rPr>
          <w:rFonts w:eastAsia="楷体"/>
          <w:kern w:val="0"/>
          <w:sz w:val="24"/>
          <w:lang w:bidi="ar"/>
        </w:rPr>
        <w:t>）子基金管理机构</w:t>
      </w:r>
      <w:r>
        <w:rPr>
          <w:rFonts w:hint="eastAsia" w:eastAsia="楷体"/>
          <w:kern w:val="0"/>
          <w:sz w:val="24"/>
          <w:lang w:val="en-US" w:eastAsia="zh-CN" w:bidi="ar"/>
        </w:rPr>
        <w:t>或者普通合伙人、</w:t>
      </w:r>
      <w:r>
        <w:rPr>
          <w:rFonts w:eastAsia="楷体"/>
          <w:kern w:val="0"/>
          <w:sz w:val="24"/>
          <w:lang w:bidi="ar"/>
        </w:rPr>
        <w:t>或其控股股东、委派管理团队持股平台等认缴出资额不得低于拟申报基金计划设立规模的1%。</w:t>
      </w:r>
      <w:r>
        <w:rPr>
          <w:rFonts w:hint="eastAsia" w:eastAsia="楷体"/>
          <w:kern w:val="0"/>
          <w:sz w:val="24"/>
          <w:lang w:eastAsia="zh-CN" w:bidi="ar"/>
        </w:rPr>
        <w:t>（</w:t>
      </w:r>
      <w:r>
        <w:rPr>
          <w:rFonts w:hint="eastAsia" w:eastAsia="楷体"/>
          <w:kern w:val="0"/>
          <w:sz w:val="24"/>
          <w:lang w:val="en-US" w:eastAsia="zh-CN" w:bidi="ar"/>
        </w:rPr>
        <w:t>5）</w:t>
      </w:r>
      <w:r>
        <w:rPr>
          <w:rFonts w:hint="eastAsia" w:ascii="楷体" w:hAnsi="楷体" w:eastAsia="楷体" w:cs="仿宋_GB2312"/>
          <w:kern w:val="0"/>
          <w:sz w:val="24"/>
          <w:lang w:bidi="ar"/>
        </w:rPr>
        <w:t>基金直接出资主体中存在国家级政府出资产业投资基金、全国社会保障基金或大型保险基金、上市公司、中央管理企业等请在出资人简介中予以说明或标识。</w:t>
      </w:r>
    </w:p>
    <w:p w14:paraId="6195E45A">
      <w:pPr>
        <w:widowControl/>
        <w:ind w:firstLine="420" w:firstLineChars="0"/>
        <w:jc w:val="right"/>
        <w:rPr>
          <w:rFonts w:eastAsia="方正黑体_GBK"/>
          <w:sz w:val="28"/>
          <w:szCs w:val="28"/>
        </w:rPr>
        <w:sectPr>
          <w:pgSz w:w="16838" w:h="11906" w:orient="landscape"/>
          <w:pgMar w:top="1800" w:right="1440" w:bottom="1800" w:left="1440" w:header="851" w:footer="992" w:gutter="0"/>
          <w:cols w:space="720" w:num="1"/>
          <w:docGrid w:type="lines" w:linePitch="435" w:charSpace="0"/>
        </w:sectPr>
      </w:pPr>
      <w:r>
        <w:rPr>
          <w:rFonts w:hint="eastAsia" w:eastAsia="Times New Roman"/>
          <w:sz w:val="28"/>
          <w:szCs w:val="28"/>
          <w:lang w:bidi="ar"/>
        </w:rPr>
        <w:br w:type="page"/>
      </w:r>
    </w:p>
    <w:p w14:paraId="2DE65958">
      <w:pPr>
        <w:pStyle w:val="11"/>
        <w:rPr>
          <w:sz w:val="32"/>
          <w:szCs w:val="40"/>
          <w:lang w:bidi="ar"/>
        </w:rPr>
      </w:pPr>
      <w:r>
        <w:rPr>
          <w:rFonts w:hint="eastAsia"/>
          <w:sz w:val="32"/>
          <w:szCs w:val="40"/>
          <w:lang w:bidi="ar"/>
        </w:rPr>
        <w:t>附件2</w:t>
      </w:r>
      <w:r>
        <w:rPr>
          <w:sz w:val="32"/>
          <w:szCs w:val="40"/>
          <w:lang w:bidi="ar"/>
        </w:rPr>
        <w:t>-3</w:t>
      </w:r>
    </w:p>
    <w:p w14:paraId="0A8F0B45">
      <w:pPr>
        <w:ind w:firstLine="640"/>
        <w:rPr>
          <w:lang w:bidi="ar"/>
        </w:rPr>
      </w:pPr>
    </w:p>
    <w:p w14:paraId="1FE67DEF">
      <w:pPr>
        <w:pStyle w:val="11"/>
        <w:jc w:val="center"/>
        <w:rPr>
          <w:rFonts w:eastAsia="方正小标宋简体" w:cs="方正小标宋简体"/>
          <w:b w:val="0"/>
          <w:kern w:val="0"/>
          <w:sz w:val="36"/>
          <w:szCs w:val="36"/>
          <w:lang w:bidi="ar"/>
        </w:rPr>
      </w:pPr>
      <w:r>
        <w:rPr>
          <w:rFonts w:hint="eastAsia" w:eastAsia="方正小标宋简体" w:cs="方正小标宋简体"/>
          <w:b w:val="0"/>
          <w:kern w:val="0"/>
          <w:sz w:val="36"/>
          <w:szCs w:val="36"/>
          <w:lang w:bidi="ar"/>
        </w:rPr>
        <w:t>出资意向函</w:t>
      </w:r>
    </w:p>
    <w:p w14:paraId="6F0F8A73">
      <w:pPr>
        <w:ind w:firstLine="0" w:firstLineChars="0"/>
        <w:rPr>
          <w:rFonts w:eastAsia="Times New Roman"/>
          <w:sz w:val="24"/>
        </w:rPr>
      </w:pPr>
      <w:r>
        <w:rPr>
          <w:rFonts w:hint="eastAsia" w:eastAsia="Times New Roman"/>
          <w:sz w:val="24"/>
          <w:lang w:bidi="ar"/>
        </w:rPr>
        <w:t xml:space="preserve"> </w:t>
      </w:r>
    </w:p>
    <w:p w14:paraId="674741B1">
      <w:pPr>
        <w:ind w:firstLine="0" w:firstLineChars="0"/>
        <w:rPr>
          <w:rFonts w:cs="仿宋_GB2312"/>
          <w:szCs w:val="32"/>
        </w:rPr>
      </w:pPr>
      <w:r>
        <w:rPr>
          <w:rFonts w:hint="eastAsia" w:cs="仿宋_GB2312"/>
          <w:szCs w:val="32"/>
          <w:lang w:bidi="ar"/>
        </w:rPr>
        <w:t>基金管理机构</w:t>
      </w:r>
      <w:r>
        <w:rPr>
          <w:rFonts w:hint="eastAsia" w:cs="仿宋_GB2312"/>
          <w:szCs w:val="32"/>
          <w:u w:val="single"/>
          <w:lang w:bidi="ar"/>
        </w:rPr>
        <w:t xml:space="preserve">（申报机构名称） </w:t>
      </w:r>
      <w:r>
        <w:rPr>
          <w:rFonts w:hint="eastAsia" w:cs="仿宋_GB2312"/>
          <w:szCs w:val="32"/>
          <w:lang w:bidi="ar"/>
        </w:rPr>
        <w:t>/安徽省三重一创产业发展二期基金有限公司：</w:t>
      </w:r>
    </w:p>
    <w:p w14:paraId="28245812">
      <w:pPr>
        <w:ind w:firstLine="640"/>
        <w:rPr>
          <w:rFonts w:cs="仿宋_GB2312"/>
          <w:szCs w:val="32"/>
        </w:rPr>
      </w:pPr>
      <w:r>
        <w:rPr>
          <w:rFonts w:hint="eastAsia" w:cs="仿宋_GB2312"/>
          <w:szCs w:val="32"/>
          <w:lang w:bidi="ar"/>
        </w:rPr>
        <w:t>本企业</w:t>
      </w:r>
      <w:r>
        <w:rPr>
          <w:rFonts w:hint="eastAsia" w:eastAsia="Times New Roman"/>
          <w:szCs w:val="32"/>
          <w:lang w:bidi="ar"/>
        </w:rPr>
        <w:t>/</w:t>
      </w:r>
      <w:r>
        <w:rPr>
          <w:rFonts w:hint="eastAsia" w:cs="仿宋_GB2312"/>
          <w:szCs w:val="32"/>
          <w:lang w:bidi="ar"/>
        </w:rPr>
        <w:t>本人（统一社会信用代码/证件类型、证件号）兹确认如下事项：</w:t>
      </w:r>
    </w:p>
    <w:p w14:paraId="58976BB9">
      <w:pPr>
        <w:ind w:firstLine="640"/>
        <w:rPr>
          <w:rFonts w:cs="仿宋_GB2312"/>
          <w:szCs w:val="32"/>
        </w:rPr>
      </w:pPr>
      <w:r>
        <w:rPr>
          <w:rFonts w:hint="eastAsia" w:eastAsia="Times New Roman"/>
          <w:szCs w:val="32"/>
          <w:lang w:bidi="ar"/>
        </w:rPr>
        <w:t>1.</w:t>
      </w:r>
      <w:r>
        <w:rPr>
          <w:rFonts w:hint="eastAsia" w:cs="仿宋_GB2312"/>
          <w:szCs w:val="32"/>
          <w:lang w:bidi="ar"/>
        </w:rPr>
        <w:t>对于</w:t>
      </w:r>
      <w:r>
        <w:rPr>
          <w:rFonts w:hint="eastAsia" w:cs="仿宋_GB2312"/>
          <w:szCs w:val="32"/>
          <w:u w:val="single"/>
          <w:lang w:bidi="ar"/>
        </w:rPr>
        <w:t xml:space="preserve"> （申报机构名称） </w:t>
      </w:r>
      <w:r>
        <w:rPr>
          <w:rFonts w:hint="eastAsia" w:cs="仿宋_GB2312"/>
          <w:szCs w:val="32"/>
          <w:lang w:bidi="ar"/>
        </w:rPr>
        <w:t>申请参与的</w:t>
      </w:r>
      <w:r>
        <w:rPr>
          <w:rFonts w:hint="eastAsia" w:cs="仿宋_GB2312"/>
          <w:szCs w:val="32"/>
          <w:u w:val="single"/>
          <w:lang w:bidi="ar"/>
        </w:rPr>
        <w:t xml:space="preserve"> （基金名称） </w:t>
      </w:r>
      <w:r>
        <w:rPr>
          <w:rFonts w:hint="eastAsia" w:cs="仿宋_GB2312"/>
          <w:szCs w:val="32"/>
          <w:lang w:bidi="ar"/>
        </w:rPr>
        <w:t>，本企业或本企业指定主体/本人意向认缴该基金</w:t>
      </w:r>
      <w:r>
        <w:rPr>
          <w:rFonts w:hint="eastAsia" w:cs="仿宋_GB2312"/>
          <w:szCs w:val="32"/>
          <w:u w:val="single"/>
          <w:lang w:bidi="ar"/>
        </w:rPr>
        <w:t xml:space="preserve">    </w:t>
      </w:r>
      <w:r>
        <w:rPr>
          <w:rFonts w:hint="eastAsia" w:cs="仿宋_GB2312"/>
          <w:szCs w:val="32"/>
          <w:lang w:bidi="ar"/>
        </w:rPr>
        <w:t>万元人民币，将按照基金协议约定，及时足额缴付到位；</w:t>
      </w:r>
    </w:p>
    <w:p w14:paraId="2E63D0C9">
      <w:pPr>
        <w:ind w:firstLine="640"/>
        <w:rPr>
          <w:rFonts w:cs="仿宋_GB2312"/>
          <w:szCs w:val="32"/>
          <w:lang w:bidi="ar"/>
        </w:rPr>
      </w:pPr>
      <w:r>
        <w:rPr>
          <w:rFonts w:hint="eastAsia" w:eastAsia="Times New Roman"/>
          <w:szCs w:val="32"/>
          <w:lang w:bidi="ar"/>
        </w:rPr>
        <w:t>2.</w:t>
      </w:r>
      <w:r>
        <w:rPr>
          <w:rFonts w:hint="eastAsia" w:cs="仿宋_GB2312"/>
          <w:szCs w:val="32"/>
          <w:lang w:bidi="ar"/>
        </w:rPr>
        <w:t>保证系合格投资人，后续对拟合作子基金的出资资金来源合法。</w:t>
      </w:r>
    </w:p>
    <w:p w14:paraId="011F81FB">
      <w:pPr>
        <w:ind w:firstLine="4480" w:firstLineChars="1400"/>
        <w:rPr>
          <w:rFonts w:cs="仿宋_GB2312"/>
          <w:szCs w:val="32"/>
        </w:rPr>
      </w:pPr>
    </w:p>
    <w:p w14:paraId="1E9AFE1F">
      <w:pPr>
        <w:ind w:firstLine="4480" w:firstLineChars="1400"/>
        <w:rPr>
          <w:rFonts w:cs="仿宋_GB2312"/>
          <w:szCs w:val="32"/>
        </w:rPr>
      </w:pPr>
    </w:p>
    <w:p w14:paraId="7C315F45">
      <w:pPr>
        <w:ind w:firstLine="4480" w:firstLineChars="1400"/>
        <w:rPr>
          <w:rFonts w:cs="仿宋_GB2312"/>
          <w:szCs w:val="32"/>
        </w:rPr>
      </w:pPr>
      <w:r>
        <w:rPr>
          <w:rFonts w:hint="eastAsia" w:cs="仿宋_GB2312"/>
          <w:szCs w:val="32"/>
          <w:lang w:bidi="ar"/>
        </w:rPr>
        <w:t>意向出资人（公章）：</w:t>
      </w:r>
    </w:p>
    <w:p w14:paraId="771D7A1C">
      <w:pPr>
        <w:ind w:firstLine="4480" w:firstLineChars="1400"/>
        <w:rPr>
          <w:rFonts w:cs="仿宋_GB2312"/>
          <w:szCs w:val="32"/>
        </w:rPr>
      </w:pPr>
    </w:p>
    <w:p w14:paraId="7207791A">
      <w:pPr>
        <w:ind w:firstLine="4480" w:firstLineChars="1400"/>
        <w:rPr>
          <w:rFonts w:cs="仿宋_GB2312"/>
          <w:szCs w:val="32"/>
        </w:rPr>
      </w:pPr>
      <w:r>
        <w:rPr>
          <w:rFonts w:hint="eastAsia" w:cs="仿宋_GB2312"/>
          <w:szCs w:val="32"/>
          <w:lang w:bidi="ar"/>
        </w:rPr>
        <w:t>法定代表人签字：</w:t>
      </w:r>
    </w:p>
    <w:p w14:paraId="6D3EF16A">
      <w:pPr>
        <w:ind w:firstLine="4480" w:firstLineChars="1400"/>
        <w:rPr>
          <w:rFonts w:cs="仿宋_GB2312"/>
          <w:szCs w:val="32"/>
        </w:rPr>
      </w:pPr>
    </w:p>
    <w:p w14:paraId="109715F1">
      <w:pPr>
        <w:ind w:firstLine="5440" w:firstLineChars="1700"/>
        <w:rPr>
          <w:rFonts w:eastAsia="等线"/>
          <w:sz w:val="21"/>
          <w:szCs w:val="21"/>
        </w:rPr>
      </w:pPr>
      <w:r>
        <w:rPr>
          <w:rFonts w:hint="eastAsia" w:cs="仿宋_GB2312"/>
          <w:szCs w:val="32"/>
          <w:lang w:bidi="ar"/>
        </w:rPr>
        <w:t>年    月    日</w:t>
      </w:r>
    </w:p>
    <w:p w14:paraId="2FD3CE1D">
      <w:pPr>
        <w:widowControl/>
        <w:spacing w:line="240" w:lineRule="auto"/>
        <w:ind w:firstLine="0" w:firstLineChars="0"/>
        <w:jc w:val="left"/>
        <w:rPr>
          <w:rFonts w:cs="仿宋_GB2312"/>
          <w:kern w:val="0"/>
          <w:sz w:val="24"/>
        </w:rPr>
      </w:pPr>
    </w:p>
    <w:p w14:paraId="039A4EC3">
      <w:pPr>
        <w:autoSpaceDE w:val="0"/>
        <w:spacing w:line="240" w:lineRule="auto"/>
        <w:ind w:firstLine="0" w:firstLineChars="0"/>
        <w:rPr>
          <w:rFonts w:eastAsia="Times New Roman"/>
          <w:sz w:val="28"/>
          <w:szCs w:val="28"/>
          <w:lang w:bidi="ar"/>
        </w:rPr>
        <w:sectPr>
          <w:pgSz w:w="11906" w:h="16838"/>
          <w:pgMar w:top="1440" w:right="1800" w:bottom="1440" w:left="1800" w:header="851" w:footer="992" w:gutter="0"/>
          <w:cols w:space="720" w:num="1"/>
          <w:docGrid w:type="lines" w:linePitch="435" w:charSpace="0"/>
        </w:sectPr>
      </w:pPr>
      <w:r>
        <w:rPr>
          <w:rFonts w:hint="eastAsia" w:eastAsia="Times New Roman"/>
          <w:sz w:val="28"/>
          <w:szCs w:val="28"/>
          <w:lang w:bidi="ar"/>
        </w:rPr>
        <w:t xml:space="preserve"> </w:t>
      </w:r>
    </w:p>
    <w:p w14:paraId="2AA848C0">
      <w:pPr>
        <w:pStyle w:val="11"/>
        <w:rPr>
          <w:sz w:val="32"/>
          <w:szCs w:val="40"/>
          <w:lang w:bidi="ar"/>
        </w:rPr>
      </w:pPr>
      <w:r>
        <w:rPr>
          <w:rFonts w:hint="eastAsia"/>
          <w:sz w:val="32"/>
          <w:szCs w:val="40"/>
          <w:lang w:bidi="ar"/>
        </w:rPr>
        <w:t>附件2</w:t>
      </w:r>
      <w:r>
        <w:rPr>
          <w:sz w:val="32"/>
          <w:szCs w:val="40"/>
          <w:lang w:bidi="ar"/>
        </w:rPr>
        <w:t>-4</w:t>
      </w:r>
    </w:p>
    <w:p w14:paraId="10678AC6">
      <w:pPr>
        <w:pStyle w:val="11"/>
        <w:jc w:val="center"/>
        <w:rPr>
          <w:rFonts w:eastAsia="方正小标宋简体" w:cs="方正小标宋简体"/>
          <w:b w:val="0"/>
          <w:kern w:val="0"/>
          <w:sz w:val="36"/>
          <w:szCs w:val="36"/>
          <w:lang w:bidi="ar"/>
        </w:rPr>
      </w:pPr>
      <w:bookmarkStart w:id="3" w:name="_Hlk128480688"/>
      <w:r>
        <w:rPr>
          <w:rFonts w:hint="eastAsia" w:eastAsia="方正小标宋简体" w:cs="方正小标宋简体"/>
          <w:b w:val="0"/>
          <w:kern w:val="0"/>
          <w:sz w:val="36"/>
          <w:szCs w:val="36"/>
          <w:lang w:bidi="ar"/>
        </w:rPr>
        <w:t>储备项目情况表（省内）</w:t>
      </w:r>
    </w:p>
    <w:p w14:paraId="79AF51F3">
      <w:pPr>
        <w:spacing w:line="240" w:lineRule="auto"/>
        <w:ind w:firstLine="0" w:firstLineChars="0"/>
        <w:jc w:val="right"/>
        <w:rPr>
          <w:rFonts w:ascii="楷体" w:hAnsi="楷体" w:eastAsia="楷体"/>
          <w:sz w:val="22"/>
          <w:lang w:bidi="ar"/>
        </w:rPr>
      </w:pPr>
      <w:r>
        <w:rPr>
          <w:rFonts w:hint="eastAsia" w:ascii="楷体" w:hAnsi="楷体" w:eastAsia="楷体"/>
          <w:sz w:val="22"/>
          <w:lang w:bidi="ar"/>
        </w:rPr>
        <w:t>金额单位：亿元人民币</w:t>
      </w:r>
    </w:p>
    <w:bookmarkEnd w:id="3"/>
    <w:tbl>
      <w:tblPr>
        <w:tblStyle w:val="14"/>
        <w:tblW w:w="148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3"/>
        <w:gridCol w:w="2831"/>
        <w:gridCol w:w="1275"/>
        <w:gridCol w:w="1275"/>
        <w:gridCol w:w="1560"/>
        <w:gridCol w:w="1559"/>
        <w:gridCol w:w="1559"/>
        <w:gridCol w:w="3402"/>
      </w:tblGrid>
      <w:tr w14:paraId="511DA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413" w:type="dxa"/>
            <w:tcBorders>
              <w:top w:val="single" w:color="000000" w:sz="4" w:space="0"/>
              <w:left w:val="single" w:color="000000" w:sz="4" w:space="0"/>
              <w:right w:val="single" w:color="000000" w:sz="4" w:space="0"/>
              <w:tl2br w:val="nil"/>
              <w:tr2bl w:val="nil"/>
            </w:tcBorders>
            <w:vAlign w:val="center"/>
          </w:tcPr>
          <w:p w14:paraId="76E526BB">
            <w:pPr>
              <w:autoSpaceDE w:val="0"/>
              <w:adjustRightInd w:val="0"/>
              <w:snapToGrid w:val="0"/>
              <w:spacing w:line="240" w:lineRule="auto"/>
              <w:ind w:firstLine="0" w:firstLineChars="0"/>
              <w:jc w:val="center"/>
              <w:rPr>
                <w:rFonts w:eastAsia="黑体" w:cs="黑体"/>
                <w:sz w:val="24"/>
                <w:lang w:bidi="ar"/>
              </w:rPr>
            </w:pPr>
            <w:r>
              <w:rPr>
                <w:rFonts w:hint="eastAsia" w:eastAsia="黑体" w:cs="黑体"/>
                <w:sz w:val="24"/>
                <w:lang w:bidi="ar"/>
              </w:rPr>
              <w:t>项目类型</w:t>
            </w:r>
          </w:p>
        </w:tc>
        <w:tc>
          <w:tcPr>
            <w:tcW w:w="2831" w:type="dxa"/>
            <w:tcBorders>
              <w:top w:val="single" w:color="000000" w:sz="4" w:space="0"/>
              <w:left w:val="single" w:color="000000" w:sz="4" w:space="0"/>
              <w:right w:val="single" w:color="000000" w:sz="4" w:space="0"/>
              <w:tl2br w:val="nil"/>
              <w:tr2bl w:val="nil"/>
            </w:tcBorders>
            <w:tcMar>
              <w:left w:w="57" w:type="dxa"/>
              <w:right w:w="57" w:type="dxa"/>
            </w:tcMar>
            <w:vAlign w:val="center"/>
          </w:tcPr>
          <w:p w14:paraId="2D64273A">
            <w:pPr>
              <w:autoSpaceDE w:val="0"/>
              <w:adjustRightInd w:val="0"/>
              <w:snapToGrid w:val="0"/>
              <w:spacing w:line="240" w:lineRule="auto"/>
              <w:ind w:firstLine="0" w:firstLineChars="0"/>
              <w:jc w:val="center"/>
              <w:rPr>
                <w:rFonts w:eastAsia="黑体" w:cs="黑体"/>
                <w:sz w:val="24"/>
                <w:lang w:bidi="ar"/>
              </w:rPr>
            </w:pPr>
            <w:r>
              <w:rPr>
                <w:rFonts w:hint="eastAsia" w:eastAsia="黑体" w:cs="黑体"/>
                <w:sz w:val="24"/>
                <w:lang w:bidi="ar"/>
              </w:rPr>
              <w:t>项目名称</w:t>
            </w:r>
          </w:p>
        </w:tc>
        <w:tc>
          <w:tcPr>
            <w:tcW w:w="1275" w:type="dxa"/>
            <w:tcBorders>
              <w:top w:val="single" w:color="000000" w:sz="4" w:space="0"/>
              <w:left w:val="single" w:color="000000" w:sz="4" w:space="0"/>
              <w:right w:val="single" w:color="000000" w:sz="4" w:space="0"/>
              <w:tl2br w:val="nil"/>
              <w:tr2bl w:val="nil"/>
            </w:tcBorders>
            <w:tcMar>
              <w:left w:w="57" w:type="dxa"/>
              <w:right w:w="57" w:type="dxa"/>
            </w:tcMar>
            <w:vAlign w:val="center"/>
          </w:tcPr>
          <w:p w14:paraId="01C64C3A">
            <w:pPr>
              <w:autoSpaceDE w:val="0"/>
              <w:adjustRightInd w:val="0"/>
              <w:snapToGrid w:val="0"/>
              <w:spacing w:line="240" w:lineRule="auto"/>
              <w:ind w:firstLine="0" w:firstLineChars="0"/>
              <w:jc w:val="center"/>
              <w:rPr>
                <w:rFonts w:eastAsia="黑体" w:cs="黑体"/>
                <w:sz w:val="24"/>
                <w:lang w:bidi="ar"/>
              </w:rPr>
            </w:pPr>
            <w:r>
              <w:rPr>
                <w:rFonts w:hint="eastAsia" w:eastAsia="黑体" w:cs="黑体"/>
                <w:sz w:val="24"/>
                <w:lang w:bidi="ar"/>
              </w:rPr>
              <w:t>所属行业</w:t>
            </w:r>
          </w:p>
        </w:tc>
        <w:tc>
          <w:tcPr>
            <w:tcW w:w="1275" w:type="dxa"/>
            <w:tcBorders>
              <w:top w:val="single" w:color="000000" w:sz="4" w:space="0"/>
              <w:left w:val="single" w:color="000000" w:sz="4" w:space="0"/>
              <w:right w:val="single" w:color="000000" w:sz="4" w:space="0"/>
              <w:tl2br w:val="nil"/>
              <w:tr2bl w:val="nil"/>
            </w:tcBorders>
            <w:tcMar>
              <w:left w:w="57" w:type="dxa"/>
              <w:right w:w="57" w:type="dxa"/>
            </w:tcMar>
            <w:vAlign w:val="center"/>
          </w:tcPr>
          <w:p w14:paraId="5CB5B0A2">
            <w:pPr>
              <w:autoSpaceDE w:val="0"/>
              <w:adjustRightInd w:val="0"/>
              <w:snapToGrid w:val="0"/>
              <w:spacing w:line="240" w:lineRule="auto"/>
              <w:ind w:firstLine="0" w:firstLineChars="0"/>
              <w:jc w:val="center"/>
              <w:rPr>
                <w:rFonts w:hint="default" w:eastAsia="黑体" w:cs="黑体"/>
                <w:sz w:val="24"/>
                <w:lang w:val="en-US" w:eastAsia="zh-CN"/>
              </w:rPr>
            </w:pPr>
            <w:r>
              <w:rPr>
                <w:rFonts w:hint="eastAsia" w:eastAsia="黑体" w:cs="黑体"/>
                <w:sz w:val="24"/>
                <w:lang w:val="en-US" w:eastAsia="zh-CN" w:bidi="ar"/>
              </w:rPr>
              <w:t>项目来源</w:t>
            </w:r>
          </w:p>
        </w:tc>
        <w:tc>
          <w:tcPr>
            <w:tcW w:w="1560" w:type="dxa"/>
            <w:tcBorders>
              <w:top w:val="single" w:color="000000" w:sz="4" w:space="0"/>
              <w:left w:val="single" w:color="000000" w:sz="4" w:space="0"/>
              <w:right w:val="single" w:color="000000" w:sz="4" w:space="0"/>
              <w:tl2br w:val="nil"/>
              <w:tr2bl w:val="nil"/>
            </w:tcBorders>
            <w:tcMar>
              <w:left w:w="57" w:type="dxa"/>
              <w:right w:w="57" w:type="dxa"/>
            </w:tcMar>
            <w:vAlign w:val="center"/>
          </w:tcPr>
          <w:p w14:paraId="15BF94F8">
            <w:pPr>
              <w:autoSpaceDE w:val="0"/>
              <w:adjustRightInd w:val="0"/>
              <w:snapToGrid w:val="0"/>
              <w:spacing w:line="240" w:lineRule="auto"/>
              <w:ind w:firstLine="0" w:firstLineChars="0"/>
              <w:jc w:val="center"/>
              <w:rPr>
                <w:rFonts w:eastAsia="黑体" w:cs="黑体"/>
                <w:sz w:val="24"/>
              </w:rPr>
            </w:pPr>
            <w:r>
              <w:rPr>
                <w:rFonts w:hint="eastAsia" w:eastAsia="黑体" w:cs="黑体"/>
                <w:sz w:val="24"/>
                <w:lang w:bidi="ar"/>
              </w:rPr>
              <w:t>本轮融资额</w:t>
            </w:r>
            <w:r>
              <w:rPr>
                <w:rFonts w:eastAsia="黑体" w:cs="黑体"/>
                <w:sz w:val="24"/>
                <w:lang w:bidi="ar"/>
              </w:rPr>
              <w:t>(</w:t>
            </w:r>
            <w:r>
              <w:rPr>
                <w:rFonts w:hint="eastAsia" w:eastAsia="黑体" w:cs="黑体"/>
                <w:sz w:val="24"/>
                <w:lang w:bidi="ar"/>
              </w:rPr>
              <w:t>投前估值)</w:t>
            </w:r>
          </w:p>
        </w:tc>
        <w:tc>
          <w:tcPr>
            <w:tcW w:w="1559" w:type="dxa"/>
            <w:tcBorders>
              <w:top w:val="single" w:color="000000" w:sz="4" w:space="0"/>
              <w:left w:val="single" w:color="000000" w:sz="4" w:space="0"/>
              <w:right w:val="single" w:color="000000" w:sz="4" w:space="0"/>
              <w:tl2br w:val="nil"/>
              <w:tr2bl w:val="nil"/>
            </w:tcBorders>
            <w:vAlign w:val="center"/>
          </w:tcPr>
          <w:p w14:paraId="5B26E867">
            <w:pPr>
              <w:autoSpaceDE w:val="0"/>
              <w:adjustRightInd w:val="0"/>
              <w:snapToGrid w:val="0"/>
              <w:spacing w:line="240" w:lineRule="auto"/>
              <w:ind w:firstLine="0" w:firstLineChars="0"/>
              <w:jc w:val="center"/>
              <w:rPr>
                <w:rFonts w:eastAsia="黑体" w:cs="黑体"/>
                <w:sz w:val="24"/>
                <w:lang w:bidi="ar"/>
              </w:rPr>
            </w:pPr>
            <w:r>
              <w:rPr>
                <w:rFonts w:hint="eastAsia" w:eastAsia="黑体" w:cs="黑体"/>
                <w:sz w:val="24"/>
                <w:lang w:bidi="ar"/>
              </w:rPr>
              <w:t>项目所在</w:t>
            </w:r>
          </w:p>
          <w:p w14:paraId="6D3EF136">
            <w:pPr>
              <w:autoSpaceDE w:val="0"/>
              <w:adjustRightInd w:val="0"/>
              <w:snapToGrid w:val="0"/>
              <w:spacing w:line="240" w:lineRule="auto"/>
              <w:ind w:firstLine="0" w:firstLineChars="0"/>
              <w:jc w:val="center"/>
              <w:rPr>
                <w:rFonts w:eastAsia="黑体" w:cs="黑体"/>
                <w:sz w:val="24"/>
                <w:lang w:bidi="ar"/>
              </w:rPr>
            </w:pPr>
            <w:r>
              <w:rPr>
                <w:rFonts w:hint="eastAsia" w:eastAsia="黑体" w:cs="黑体"/>
                <w:sz w:val="24"/>
                <w:lang w:bidi="ar"/>
              </w:rPr>
              <w:t>市区</w:t>
            </w:r>
          </w:p>
        </w:tc>
        <w:tc>
          <w:tcPr>
            <w:tcW w:w="1559" w:type="dxa"/>
            <w:tcBorders>
              <w:top w:val="single" w:color="000000" w:sz="4" w:space="0"/>
              <w:left w:val="single" w:color="000000" w:sz="4" w:space="0"/>
              <w:right w:val="single" w:color="000000" w:sz="4" w:space="0"/>
              <w:tl2br w:val="nil"/>
              <w:tr2bl w:val="nil"/>
            </w:tcBorders>
            <w:vAlign w:val="center"/>
          </w:tcPr>
          <w:p w14:paraId="17A32544">
            <w:pPr>
              <w:autoSpaceDE w:val="0"/>
              <w:adjustRightInd w:val="0"/>
              <w:snapToGrid w:val="0"/>
              <w:spacing w:line="240" w:lineRule="auto"/>
              <w:ind w:firstLine="0" w:firstLineChars="0"/>
              <w:jc w:val="center"/>
              <w:rPr>
                <w:rFonts w:eastAsia="黑体" w:cs="黑体"/>
                <w:sz w:val="24"/>
                <w:lang w:bidi="ar"/>
              </w:rPr>
            </w:pPr>
            <w:r>
              <w:rPr>
                <w:rFonts w:hint="eastAsia" w:eastAsia="黑体" w:cs="黑体"/>
                <w:sz w:val="24"/>
                <w:lang w:bidi="ar"/>
              </w:rPr>
              <w:t>是否领投</w:t>
            </w:r>
          </w:p>
        </w:tc>
        <w:tc>
          <w:tcPr>
            <w:tcW w:w="3402" w:type="dxa"/>
            <w:tcBorders>
              <w:top w:val="single" w:color="000000" w:sz="4" w:space="0"/>
              <w:left w:val="single" w:color="000000" w:sz="4" w:space="0"/>
              <w:right w:val="single" w:color="000000" w:sz="4" w:space="0"/>
              <w:tl2br w:val="nil"/>
              <w:tr2bl w:val="nil"/>
            </w:tcBorders>
            <w:tcMar>
              <w:left w:w="57" w:type="dxa"/>
              <w:right w:w="57" w:type="dxa"/>
            </w:tcMar>
            <w:vAlign w:val="center"/>
          </w:tcPr>
          <w:p w14:paraId="51141CC1">
            <w:pPr>
              <w:autoSpaceDE w:val="0"/>
              <w:adjustRightInd w:val="0"/>
              <w:snapToGrid w:val="0"/>
              <w:spacing w:line="240" w:lineRule="auto"/>
              <w:ind w:firstLine="0" w:firstLineChars="0"/>
              <w:jc w:val="center"/>
              <w:rPr>
                <w:rFonts w:hint="default" w:eastAsia="黑体" w:cs="黑体"/>
                <w:sz w:val="24"/>
                <w:lang w:val="en-US" w:eastAsia="zh-CN"/>
              </w:rPr>
            </w:pPr>
            <w:r>
              <w:rPr>
                <w:rFonts w:hint="eastAsia" w:eastAsia="黑体" w:cs="黑体"/>
                <w:sz w:val="24"/>
                <w:lang w:bidi="ar"/>
              </w:rPr>
              <w:t>项目情况简介</w:t>
            </w:r>
            <w:r>
              <w:rPr>
                <w:rFonts w:hint="eastAsia" w:eastAsia="黑体" w:cs="黑体"/>
                <w:sz w:val="24"/>
                <w:lang w:eastAsia="zh-CN" w:bidi="ar"/>
              </w:rPr>
              <w:t>、</w:t>
            </w:r>
            <w:r>
              <w:rPr>
                <w:rFonts w:hint="eastAsia" w:eastAsia="黑体" w:cs="黑体"/>
                <w:sz w:val="24"/>
                <w:lang w:val="en-US" w:eastAsia="zh-CN" w:bidi="ar"/>
              </w:rPr>
              <w:t>投资价值分析</w:t>
            </w:r>
          </w:p>
        </w:tc>
      </w:tr>
      <w:tr w14:paraId="17037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413" w:type="dxa"/>
            <w:tcBorders>
              <w:left w:val="single" w:color="000000" w:sz="4" w:space="0"/>
              <w:right w:val="single" w:color="000000" w:sz="4" w:space="0"/>
              <w:tl2br w:val="nil"/>
              <w:tr2bl w:val="nil"/>
            </w:tcBorders>
            <w:vAlign w:val="center"/>
          </w:tcPr>
          <w:p w14:paraId="1F1184DB">
            <w:pPr>
              <w:autoSpaceDE w:val="0"/>
              <w:adjustRightInd w:val="0"/>
              <w:snapToGrid w:val="0"/>
              <w:spacing w:line="240" w:lineRule="auto"/>
              <w:ind w:firstLine="0" w:firstLineChars="0"/>
              <w:jc w:val="center"/>
            </w:pPr>
            <w:r>
              <w:rPr>
                <w:rFonts w:hint="eastAsia" w:eastAsia="黑体" w:cs="黑体"/>
                <w:sz w:val="24"/>
                <w:lang w:bidi="ar"/>
              </w:rPr>
              <w:t>重点产业</w:t>
            </w:r>
          </w:p>
        </w:tc>
        <w:tc>
          <w:tcPr>
            <w:tcW w:w="2831" w:type="dxa"/>
            <w:tcBorders>
              <w:left w:val="single" w:color="000000" w:sz="4" w:space="0"/>
              <w:right w:val="single" w:color="000000" w:sz="4" w:space="0"/>
              <w:tl2br w:val="nil"/>
              <w:tr2bl w:val="nil"/>
            </w:tcBorders>
            <w:tcMar>
              <w:left w:w="57" w:type="dxa"/>
              <w:right w:w="57" w:type="dxa"/>
            </w:tcMar>
            <w:vAlign w:val="center"/>
          </w:tcPr>
          <w:p w14:paraId="5E2D115B">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275" w:type="dxa"/>
            <w:tcBorders>
              <w:left w:val="single" w:color="000000" w:sz="4" w:space="0"/>
              <w:right w:val="single" w:color="000000" w:sz="4" w:space="0"/>
              <w:tl2br w:val="nil"/>
              <w:tr2bl w:val="nil"/>
            </w:tcBorders>
            <w:tcMar>
              <w:left w:w="57" w:type="dxa"/>
              <w:right w:w="57" w:type="dxa"/>
            </w:tcMar>
            <w:vAlign w:val="center"/>
          </w:tcPr>
          <w:p w14:paraId="65FBDB55">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275" w:type="dxa"/>
            <w:tcBorders>
              <w:left w:val="single" w:color="000000" w:sz="4" w:space="0"/>
              <w:right w:val="single" w:color="000000" w:sz="4" w:space="0"/>
              <w:tl2br w:val="nil"/>
              <w:tr2bl w:val="nil"/>
            </w:tcBorders>
            <w:tcMar>
              <w:left w:w="57" w:type="dxa"/>
              <w:right w:w="57" w:type="dxa"/>
            </w:tcMar>
            <w:vAlign w:val="center"/>
          </w:tcPr>
          <w:p w14:paraId="22DDE3FE">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560" w:type="dxa"/>
            <w:tcBorders>
              <w:left w:val="single" w:color="000000" w:sz="4" w:space="0"/>
              <w:right w:val="single" w:color="000000" w:sz="4" w:space="0"/>
              <w:tl2br w:val="nil"/>
              <w:tr2bl w:val="nil"/>
            </w:tcBorders>
            <w:tcMar>
              <w:left w:w="57" w:type="dxa"/>
              <w:right w:w="57" w:type="dxa"/>
            </w:tcMar>
            <w:vAlign w:val="center"/>
          </w:tcPr>
          <w:p w14:paraId="461CDCE3">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559" w:type="dxa"/>
            <w:tcBorders>
              <w:left w:val="single" w:color="000000" w:sz="4" w:space="0"/>
              <w:right w:val="single" w:color="000000" w:sz="4" w:space="0"/>
              <w:tl2br w:val="nil"/>
              <w:tr2bl w:val="nil"/>
            </w:tcBorders>
          </w:tcPr>
          <w:p w14:paraId="16909B50">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559" w:type="dxa"/>
            <w:tcBorders>
              <w:left w:val="single" w:color="000000" w:sz="4" w:space="0"/>
              <w:right w:val="single" w:color="000000" w:sz="4" w:space="0"/>
              <w:tl2br w:val="nil"/>
              <w:tr2bl w:val="nil"/>
            </w:tcBorders>
            <w:vAlign w:val="center"/>
          </w:tcPr>
          <w:p w14:paraId="270E99C9">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3402" w:type="dxa"/>
            <w:tcBorders>
              <w:left w:val="single" w:color="000000" w:sz="4" w:space="0"/>
              <w:right w:val="single" w:color="000000" w:sz="4" w:space="0"/>
              <w:tl2br w:val="nil"/>
              <w:tr2bl w:val="nil"/>
            </w:tcBorders>
            <w:tcMar>
              <w:left w:w="57" w:type="dxa"/>
              <w:right w:w="57" w:type="dxa"/>
            </w:tcMar>
            <w:vAlign w:val="center"/>
          </w:tcPr>
          <w:p w14:paraId="7354B216">
            <w:pPr>
              <w:autoSpaceDE w:val="0"/>
              <w:adjustRightInd w:val="0"/>
              <w:snapToGrid w:val="0"/>
              <w:spacing w:line="240" w:lineRule="auto"/>
              <w:ind w:firstLine="0" w:firstLineChars="0"/>
              <w:jc w:val="center"/>
              <w:rPr>
                <w:rFonts w:ascii="楷体" w:hAnsi="楷体" w:eastAsia="楷体" w:cs="楷体"/>
                <w:kern w:val="0"/>
                <w:sz w:val="24"/>
                <w:lang w:bidi="ar"/>
              </w:rPr>
            </w:pPr>
          </w:p>
        </w:tc>
      </w:tr>
      <w:tr w14:paraId="28EA6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413" w:type="dxa"/>
            <w:tcBorders>
              <w:left w:val="single" w:color="000000" w:sz="4" w:space="0"/>
              <w:right w:val="single" w:color="000000" w:sz="4" w:space="0"/>
              <w:tl2br w:val="nil"/>
              <w:tr2bl w:val="nil"/>
            </w:tcBorders>
            <w:vAlign w:val="center"/>
          </w:tcPr>
          <w:p w14:paraId="1BE86BA9">
            <w:pPr>
              <w:autoSpaceDE w:val="0"/>
              <w:adjustRightInd w:val="0"/>
              <w:snapToGrid w:val="0"/>
              <w:spacing w:line="240" w:lineRule="auto"/>
              <w:ind w:firstLine="0" w:firstLineChars="0"/>
              <w:jc w:val="center"/>
              <w:rPr>
                <w:rFonts w:eastAsia="黑体" w:cs="黑体"/>
                <w:sz w:val="24"/>
                <w:lang w:bidi="ar"/>
              </w:rPr>
            </w:pPr>
            <w:r>
              <w:rPr>
                <w:rFonts w:hint="eastAsia" w:eastAsia="黑体" w:cs="黑体"/>
                <w:sz w:val="24"/>
                <w:lang w:bidi="ar"/>
              </w:rPr>
              <w:t>并购</w:t>
            </w:r>
          </w:p>
        </w:tc>
        <w:tc>
          <w:tcPr>
            <w:tcW w:w="2831" w:type="dxa"/>
            <w:tcBorders>
              <w:left w:val="single" w:color="000000" w:sz="4" w:space="0"/>
              <w:right w:val="single" w:color="000000" w:sz="4" w:space="0"/>
              <w:tl2br w:val="nil"/>
              <w:tr2bl w:val="nil"/>
            </w:tcBorders>
            <w:tcMar>
              <w:left w:w="57" w:type="dxa"/>
              <w:right w:w="57" w:type="dxa"/>
            </w:tcMar>
            <w:vAlign w:val="center"/>
          </w:tcPr>
          <w:p w14:paraId="038779A8">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275" w:type="dxa"/>
            <w:tcBorders>
              <w:left w:val="single" w:color="000000" w:sz="4" w:space="0"/>
              <w:right w:val="single" w:color="000000" w:sz="4" w:space="0"/>
              <w:tl2br w:val="nil"/>
              <w:tr2bl w:val="nil"/>
            </w:tcBorders>
            <w:tcMar>
              <w:left w:w="57" w:type="dxa"/>
              <w:right w:w="57" w:type="dxa"/>
            </w:tcMar>
            <w:vAlign w:val="center"/>
          </w:tcPr>
          <w:p w14:paraId="1F16CD4D">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275" w:type="dxa"/>
            <w:tcBorders>
              <w:left w:val="single" w:color="000000" w:sz="4" w:space="0"/>
              <w:right w:val="single" w:color="000000" w:sz="4" w:space="0"/>
              <w:tl2br w:val="nil"/>
              <w:tr2bl w:val="nil"/>
            </w:tcBorders>
            <w:tcMar>
              <w:left w:w="57" w:type="dxa"/>
              <w:right w:w="57" w:type="dxa"/>
            </w:tcMar>
            <w:vAlign w:val="center"/>
          </w:tcPr>
          <w:p w14:paraId="626CA915">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560" w:type="dxa"/>
            <w:tcBorders>
              <w:left w:val="single" w:color="000000" w:sz="4" w:space="0"/>
              <w:right w:val="single" w:color="000000" w:sz="4" w:space="0"/>
              <w:tl2br w:val="nil"/>
              <w:tr2bl w:val="nil"/>
            </w:tcBorders>
            <w:tcMar>
              <w:left w:w="57" w:type="dxa"/>
              <w:right w:w="57" w:type="dxa"/>
            </w:tcMar>
            <w:vAlign w:val="center"/>
          </w:tcPr>
          <w:p w14:paraId="6AC2FB93">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559" w:type="dxa"/>
            <w:tcBorders>
              <w:left w:val="single" w:color="000000" w:sz="4" w:space="0"/>
              <w:right w:val="single" w:color="000000" w:sz="4" w:space="0"/>
              <w:tl2br w:val="nil"/>
              <w:tr2bl w:val="nil"/>
            </w:tcBorders>
          </w:tcPr>
          <w:p w14:paraId="4FDDD5F6">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559" w:type="dxa"/>
            <w:tcBorders>
              <w:left w:val="single" w:color="000000" w:sz="4" w:space="0"/>
              <w:right w:val="single" w:color="000000" w:sz="4" w:space="0"/>
              <w:tl2br w:val="nil"/>
              <w:tr2bl w:val="nil"/>
            </w:tcBorders>
            <w:vAlign w:val="center"/>
          </w:tcPr>
          <w:p w14:paraId="2968E4A8">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3402" w:type="dxa"/>
            <w:tcBorders>
              <w:left w:val="single" w:color="000000" w:sz="4" w:space="0"/>
              <w:right w:val="single" w:color="000000" w:sz="4" w:space="0"/>
              <w:tl2br w:val="nil"/>
              <w:tr2bl w:val="nil"/>
            </w:tcBorders>
            <w:tcMar>
              <w:left w:w="57" w:type="dxa"/>
              <w:right w:w="57" w:type="dxa"/>
            </w:tcMar>
            <w:vAlign w:val="center"/>
          </w:tcPr>
          <w:p w14:paraId="405C5CC7">
            <w:pPr>
              <w:autoSpaceDE w:val="0"/>
              <w:adjustRightInd w:val="0"/>
              <w:snapToGrid w:val="0"/>
              <w:spacing w:line="240" w:lineRule="auto"/>
              <w:ind w:firstLine="0" w:firstLineChars="0"/>
              <w:jc w:val="center"/>
              <w:rPr>
                <w:rFonts w:ascii="楷体" w:hAnsi="楷体" w:eastAsia="楷体" w:cs="楷体"/>
                <w:kern w:val="0"/>
                <w:sz w:val="24"/>
                <w:lang w:bidi="ar"/>
              </w:rPr>
            </w:pPr>
          </w:p>
        </w:tc>
      </w:tr>
      <w:tr w14:paraId="5E3B4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413" w:type="dxa"/>
            <w:tcBorders>
              <w:left w:val="single" w:color="000000" w:sz="4" w:space="0"/>
              <w:right w:val="single" w:color="000000" w:sz="4" w:space="0"/>
              <w:tl2br w:val="nil"/>
              <w:tr2bl w:val="nil"/>
            </w:tcBorders>
            <w:vAlign w:val="center"/>
          </w:tcPr>
          <w:p w14:paraId="0E0E5E80">
            <w:pPr>
              <w:autoSpaceDE w:val="0"/>
              <w:adjustRightInd w:val="0"/>
              <w:snapToGrid w:val="0"/>
              <w:spacing w:line="240" w:lineRule="auto"/>
              <w:ind w:firstLine="0" w:firstLineChars="0"/>
              <w:jc w:val="center"/>
              <w:rPr>
                <w:rFonts w:eastAsia="黑体" w:cs="黑体"/>
                <w:sz w:val="24"/>
                <w:lang w:bidi="ar"/>
              </w:rPr>
            </w:pPr>
            <w:r>
              <w:rPr>
                <w:rFonts w:hint="eastAsia" w:eastAsia="黑体" w:cs="黑体"/>
                <w:sz w:val="24"/>
                <w:lang w:bidi="ar"/>
              </w:rPr>
              <w:t>硬科技</w:t>
            </w:r>
          </w:p>
        </w:tc>
        <w:tc>
          <w:tcPr>
            <w:tcW w:w="2831" w:type="dxa"/>
            <w:tcBorders>
              <w:left w:val="single" w:color="000000" w:sz="4" w:space="0"/>
              <w:right w:val="single" w:color="000000" w:sz="4" w:space="0"/>
              <w:tl2br w:val="nil"/>
              <w:tr2bl w:val="nil"/>
            </w:tcBorders>
            <w:tcMar>
              <w:left w:w="57" w:type="dxa"/>
              <w:right w:w="57" w:type="dxa"/>
            </w:tcMar>
            <w:vAlign w:val="center"/>
          </w:tcPr>
          <w:p w14:paraId="64BD1883">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275" w:type="dxa"/>
            <w:tcBorders>
              <w:left w:val="single" w:color="000000" w:sz="4" w:space="0"/>
              <w:right w:val="single" w:color="000000" w:sz="4" w:space="0"/>
              <w:tl2br w:val="nil"/>
              <w:tr2bl w:val="nil"/>
            </w:tcBorders>
            <w:tcMar>
              <w:left w:w="57" w:type="dxa"/>
              <w:right w:w="57" w:type="dxa"/>
            </w:tcMar>
            <w:vAlign w:val="center"/>
          </w:tcPr>
          <w:p w14:paraId="1C896229">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275" w:type="dxa"/>
            <w:tcBorders>
              <w:left w:val="single" w:color="000000" w:sz="4" w:space="0"/>
              <w:right w:val="single" w:color="000000" w:sz="4" w:space="0"/>
              <w:tl2br w:val="nil"/>
              <w:tr2bl w:val="nil"/>
            </w:tcBorders>
            <w:tcMar>
              <w:left w:w="57" w:type="dxa"/>
              <w:right w:w="57" w:type="dxa"/>
            </w:tcMar>
            <w:vAlign w:val="center"/>
          </w:tcPr>
          <w:p w14:paraId="530AA5D7">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560" w:type="dxa"/>
            <w:tcBorders>
              <w:left w:val="single" w:color="000000" w:sz="4" w:space="0"/>
              <w:right w:val="single" w:color="000000" w:sz="4" w:space="0"/>
              <w:tl2br w:val="nil"/>
              <w:tr2bl w:val="nil"/>
            </w:tcBorders>
            <w:tcMar>
              <w:left w:w="57" w:type="dxa"/>
              <w:right w:w="57" w:type="dxa"/>
            </w:tcMar>
            <w:vAlign w:val="center"/>
          </w:tcPr>
          <w:p w14:paraId="0C366DFC">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559" w:type="dxa"/>
            <w:tcBorders>
              <w:left w:val="single" w:color="000000" w:sz="4" w:space="0"/>
              <w:right w:val="single" w:color="000000" w:sz="4" w:space="0"/>
              <w:tl2br w:val="nil"/>
              <w:tr2bl w:val="nil"/>
            </w:tcBorders>
          </w:tcPr>
          <w:p w14:paraId="71D9338C">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559" w:type="dxa"/>
            <w:tcBorders>
              <w:left w:val="single" w:color="000000" w:sz="4" w:space="0"/>
              <w:right w:val="single" w:color="000000" w:sz="4" w:space="0"/>
              <w:tl2br w:val="nil"/>
              <w:tr2bl w:val="nil"/>
            </w:tcBorders>
            <w:vAlign w:val="center"/>
          </w:tcPr>
          <w:p w14:paraId="6941A045">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3402" w:type="dxa"/>
            <w:tcBorders>
              <w:left w:val="single" w:color="000000" w:sz="4" w:space="0"/>
              <w:right w:val="single" w:color="000000" w:sz="4" w:space="0"/>
              <w:tl2br w:val="nil"/>
              <w:tr2bl w:val="nil"/>
            </w:tcBorders>
            <w:tcMar>
              <w:left w:w="57" w:type="dxa"/>
              <w:right w:w="57" w:type="dxa"/>
            </w:tcMar>
            <w:vAlign w:val="center"/>
          </w:tcPr>
          <w:p w14:paraId="16801546">
            <w:pPr>
              <w:autoSpaceDE w:val="0"/>
              <w:adjustRightInd w:val="0"/>
              <w:snapToGrid w:val="0"/>
              <w:spacing w:line="240" w:lineRule="auto"/>
              <w:ind w:firstLine="0" w:firstLineChars="0"/>
              <w:jc w:val="center"/>
              <w:rPr>
                <w:rFonts w:ascii="楷体" w:hAnsi="楷体" w:eastAsia="楷体" w:cs="楷体"/>
                <w:kern w:val="0"/>
                <w:sz w:val="24"/>
                <w:lang w:bidi="ar"/>
              </w:rPr>
            </w:pPr>
          </w:p>
        </w:tc>
      </w:tr>
    </w:tbl>
    <w:p w14:paraId="734CFF92">
      <w:pPr>
        <w:pStyle w:val="11"/>
        <w:jc w:val="center"/>
        <w:rPr>
          <w:rFonts w:eastAsia="方正小标宋简体" w:cs="方正小标宋简体"/>
          <w:b w:val="0"/>
          <w:kern w:val="0"/>
          <w:sz w:val="36"/>
          <w:szCs w:val="36"/>
          <w:lang w:bidi="ar"/>
        </w:rPr>
      </w:pPr>
      <w:r>
        <w:rPr>
          <w:rFonts w:hint="eastAsia" w:eastAsia="方正小标宋简体" w:cs="方正小标宋简体"/>
          <w:b w:val="0"/>
          <w:kern w:val="0"/>
          <w:sz w:val="36"/>
          <w:szCs w:val="36"/>
          <w:lang w:bidi="ar"/>
        </w:rPr>
        <w:t>储备项目情况表（省外）</w:t>
      </w:r>
    </w:p>
    <w:p w14:paraId="132573DD">
      <w:pPr>
        <w:spacing w:line="240" w:lineRule="auto"/>
        <w:ind w:firstLine="0" w:firstLineChars="0"/>
        <w:jc w:val="right"/>
        <w:rPr>
          <w:rFonts w:ascii="楷体" w:hAnsi="楷体" w:eastAsia="楷体"/>
          <w:sz w:val="22"/>
          <w:lang w:bidi="ar"/>
        </w:rPr>
      </w:pPr>
      <w:r>
        <w:rPr>
          <w:rFonts w:hint="eastAsia" w:ascii="楷体" w:hAnsi="楷体" w:eastAsia="楷体"/>
          <w:sz w:val="22"/>
          <w:lang w:bidi="ar"/>
        </w:rPr>
        <w:t>金额单位：亿元人民币</w:t>
      </w:r>
    </w:p>
    <w:tbl>
      <w:tblPr>
        <w:tblStyle w:val="14"/>
        <w:tblW w:w="148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3"/>
        <w:gridCol w:w="2831"/>
        <w:gridCol w:w="1275"/>
        <w:gridCol w:w="1275"/>
        <w:gridCol w:w="1560"/>
        <w:gridCol w:w="1559"/>
        <w:gridCol w:w="1559"/>
        <w:gridCol w:w="3402"/>
      </w:tblGrid>
      <w:tr w14:paraId="64071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413" w:type="dxa"/>
            <w:tcBorders>
              <w:top w:val="single" w:color="000000" w:sz="4" w:space="0"/>
              <w:left w:val="single" w:color="000000" w:sz="4" w:space="0"/>
              <w:right w:val="single" w:color="000000" w:sz="4" w:space="0"/>
              <w:tl2br w:val="nil"/>
              <w:tr2bl w:val="nil"/>
            </w:tcBorders>
            <w:vAlign w:val="center"/>
          </w:tcPr>
          <w:p w14:paraId="38D395AF">
            <w:pPr>
              <w:autoSpaceDE w:val="0"/>
              <w:adjustRightInd w:val="0"/>
              <w:snapToGrid w:val="0"/>
              <w:spacing w:line="240" w:lineRule="auto"/>
              <w:ind w:firstLine="0" w:firstLineChars="0"/>
              <w:jc w:val="center"/>
              <w:rPr>
                <w:rFonts w:eastAsia="黑体" w:cs="黑体"/>
                <w:sz w:val="24"/>
                <w:lang w:bidi="ar"/>
              </w:rPr>
            </w:pPr>
            <w:r>
              <w:rPr>
                <w:rFonts w:hint="eastAsia" w:eastAsia="黑体" w:cs="黑体"/>
                <w:sz w:val="24"/>
                <w:lang w:bidi="ar"/>
              </w:rPr>
              <w:t>项目类型</w:t>
            </w:r>
          </w:p>
        </w:tc>
        <w:tc>
          <w:tcPr>
            <w:tcW w:w="2831" w:type="dxa"/>
            <w:tcBorders>
              <w:top w:val="single" w:color="000000" w:sz="4" w:space="0"/>
              <w:left w:val="single" w:color="000000" w:sz="4" w:space="0"/>
              <w:right w:val="single" w:color="000000" w:sz="4" w:space="0"/>
              <w:tl2br w:val="nil"/>
              <w:tr2bl w:val="nil"/>
            </w:tcBorders>
            <w:tcMar>
              <w:left w:w="57" w:type="dxa"/>
              <w:right w:w="57" w:type="dxa"/>
            </w:tcMar>
            <w:vAlign w:val="center"/>
          </w:tcPr>
          <w:p w14:paraId="69BDDCA4">
            <w:pPr>
              <w:autoSpaceDE w:val="0"/>
              <w:adjustRightInd w:val="0"/>
              <w:snapToGrid w:val="0"/>
              <w:spacing w:line="240" w:lineRule="auto"/>
              <w:ind w:firstLine="0" w:firstLineChars="0"/>
              <w:jc w:val="center"/>
              <w:rPr>
                <w:rFonts w:eastAsia="黑体" w:cs="黑体"/>
                <w:sz w:val="24"/>
                <w:lang w:bidi="ar"/>
              </w:rPr>
            </w:pPr>
            <w:r>
              <w:rPr>
                <w:rFonts w:hint="eastAsia" w:eastAsia="黑体" w:cs="黑体"/>
                <w:sz w:val="24"/>
                <w:lang w:bidi="ar"/>
              </w:rPr>
              <w:t>项目名称</w:t>
            </w:r>
          </w:p>
        </w:tc>
        <w:tc>
          <w:tcPr>
            <w:tcW w:w="1275" w:type="dxa"/>
            <w:tcBorders>
              <w:top w:val="single" w:color="000000" w:sz="4" w:space="0"/>
              <w:left w:val="single" w:color="000000" w:sz="4" w:space="0"/>
              <w:right w:val="single" w:color="000000" w:sz="4" w:space="0"/>
              <w:tl2br w:val="nil"/>
              <w:tr2bl w:val="nil"/>
            </w:tcBorders>
            <w:tcMar>
              <w:left w:w="57" w:type="dxa"/>
              <w:right w:w="57" w:type="dxa"/>
            </w:tcMar>
            <w:vAlign w:val="center"/>
          </w:tcPr>
          <w:p w14:paraId="4C970746">
            <w:pPr>
              <w:autoSpaceDE w:val="0"/>
              <w:adjustRightInd w:val="0"/>
              <w:snapToGrid w:val="0"/>
              <w:spacing w:line="240" w:lineRule="auto"/>
              <w:ind w:firstLine="0" w:firstLineChars="0"/>
              <w:jc w:val="center"/>
              <w:rPr>
                <w:rFonts w:eastAsia="黑体" w:cs="黑体"/>
                <w:sz w:val="24"/>
                <w:lang w:bidi="ar"/>
              </w:rPr>
            </w:pPr>
            <w:r>
              <w:rPr>
                <w:rFonts w:hint="eastAsia" w:eastAsia="黑体" w:cs="黑体"/>
                <w:sz w:val="24"/>
                <w:lang w:bidi="ar"/>
              </w:rPr>
              <w:t>所属行业</w:t>
            </w:r>
          </w:p>
        </w:tc>
        <w:tc>
          <w:tcPr>
            <w:tcW w:w="1275" w:type="dxa"/>
            <w:tcBorders>
              <w:top w:val="single" w:color="000000" w:sz="4" w:space="0"/>
              <w:left w:val="single" w:color="000000" w:sz="4" w:space="0"/>
              <w:right w:val="single" w:color="000000" w:sz="4" w:space="0"/>
              <w:tl2br w:val="nil"/>
              <w:tr2bl w:val="nil"/>
            </w:tcBorders>
            <w:tcMar>
              <w:left w:w="57" w:type="dxa"/>
              <w:right w:w="57" w:type="dxa"/>
            </w:tcMar>
            <w:vAlign w:val="center"/>
          </w:tcPr>
          <w:p w14:paraId="14AE6C31">
            <w:pPr>
              <w:autoSpaceDE w:val="0"/>
              <w:adjustRightInd w:val="0"/>
              <w:snapToGrid w:val="0"/>
              <w:spacing w:line="240" w:lineRule="auto"/>
              <w:ind w:firstLine="0" w:firstLineChars="0"/>
              <w:jc w:val="center"/>
              <w:rPr>
                <w:rFonts w:eastAsia="黑体" w:cs="黑体"/>
                <w:sz w:val="24"/>
              </w:rPr>
            </w:pPr>
            <w:r>
              <w:rPr>
                <w:rFonts w:hint="eastAsia" w:eastAsia="黑体" w:cs="黑体"/>
                <w:sz w:val="24"/>
                <w:lang w:val="en-US" w:eastAsia="zh-CN" w:bidi="ar"/>
              </w:rPr>
              <w:t>项目来源</w:t>
            </w:r>
          </w:p>
        </w:tc>
        <w:tc>
          <w:tcPr>
            <w:tcW w:w="1560" w:type="dxa"/>
            <w:tcBorders>
              <w:top w:val="single" w:color="000000" w:sz="4" w:space="0"/>
              <w:left w:val="single" w:color="000000" w:sz="4" w:space="0"/>
              <w:right w:val="single" w:color="000000" w:sz="4" w:space="0"/>
              <w:tl2br w:val="nil"/>
              <w:tr2bl w:val="nil"/>
            </w:tcBorders>
            <w:tcMar>
              <w:left w:w="57" w:type="dxa"/>
              <w:right w:w="57" w:type="dxa"/>
            </w:tcMar>
            <w:vAlign w:val="center"/>
          </w:tcPr>
          <w:p w14:paraId="663C556A">
            <w:pPr>
              <w:autoSpaceDE w:val="0"/>
              <w:adjustRightInd w:val="0"/>
              <w:snapToGrid w:val="0"/>
              <w:spacing w:line="240" w:lineRule="auto"/>
              <w:ind w:firstLine="0" w:firstLineChars="0"/>
              <w:jc w:val="center"/>
              <w:rPr>
                <w:rFonts w:eastAsia="黑体" w:cs="黑体"/>
                <w:sz w:val="24"/>
              </w:rPr>
            </w:pPr>
            <w:r>
              <w:rPr>
                <w:rFonts w:hint="eastAsia" w:eastAsia="黑体" w:cs="黑体"/>
                <w:sz w:val="24"/>
                <w:lang w:bidi="ar"/>
              </w:rPr>
              <w:t>本轮融资额</w:t>
            </w:r>
            <w:r>
              <w:rPr>
                <w:rFonts w:eastAsia="黑体" w:cs="黑体"/>
                <w:sz w:val="24"/>
                <w:lang w:bidi="ar"/>
              </w:rPr>
              <w:t>(</w:t>
            </w:r>
            <w:r>
              <w:rPr>
                <w:rFonts w:hint="eastAsia" w:eastAsia="黑体" w:cs="黑体"/>
                <w:sz w:val="24"/>
                <w:lang w:bidi="ar"/>
              </w:rPr>
              <w:t>投前估值)</w:t>
            </w:r>
          </w:p>
        </w:tc>
        <w:tc>
          <w:tcPr>
            <w:tcW w:w="1559" w:type="dxa"/>
            <w:tcBorders>
              <w:top w:val="single" w:color="000000" w:sz="4" w:space="0"/>
              <w:left w:val="single" w:color="000000" w:sz="4" w:space="0"/>
              <w:right w:val="single" w:color="000000" w:sz="4" w:space="0"/>
              <w:tl2br w:val="nil"/>
              <w:tr2bl w:val="nil"/>
            </w:tcBorders>
            <w:vAlign w:val="center"/>
          </w:tcPr>
          <w:p w14:paraId="3BABFF90">
            <w:pPr>
              <w:autoSpaceDE w:val="0"/>
              <w:adjustRightInd w:val="0"/>
              <w:snapToGrid w:val="0"/>
              <w:spacing w:line="240" w:lineRule="auto"/>
              <w:ind w:firstLine="0" w:firstLineChars="0"/>
              <w:jc w:val="center"/>
              <w:rPr>
                <w:rFonts w:eastAsia="黑体" w:cs="黑体"/>
                <w:sz w:val="24"/>
                <w:lang w:bidi="ar"/>
              </w:rPr>
            </w:pPr>
            <w:r>
              <w:rPr>
                <w:rFonts w:hint="eastAsia" w:eastAsia="黑体" w:cs="黑体"/>
                <w:sz w:val="24"/>
                <w:lang w:bidi="ar"/>
              </w:rPr>
              <w:t>是否为拟招引项目</w:t>
            </w:r>
          </w:p>
        </w:tc>
        <w:tc>
          <w:tcPr>
            <w:tcW w:w="1559" w:type="dxa"/>
            <w:tcBorders>
              <w:top w:val="single" w:color="000000" w:sz="4" w:space="0"/>
              <w:left w:val="single" w:color="000000" w:sz="4" w:space="0"/>
              <w:right w:val="single" w:color="000000" w:sz="4" w:space="0"/>
              <w:tl2br w:val="nil"/>
              <w:tr2bl w:val="nil"/>
            </w:tcBorders>
            <w:vAlign w:val="center"/>
          </w:tcPr>
          <w:p w14:paraId="49076962">
            <w:pPr>
              <w:autoSpaceDE w:val="0"/>
              <w:adjustRightInd w:val="0"/>
              <w:snapToGrid w:val="0"/>
              <w:spacing w:line="240" w:lineRule="auto"/>
              <w:ind w:firstLine="0" w:firstLineChars="0"/>
              <w:jc w:val="center"/>
              <w:rPr>
                <w:rFonts w:eastAsia="黑体" w:cs="黑体"/>
                <w:sz w:val="24"/>
                <w:lang w:bidi="ar"/>
              </w:rPr>
            </w:pPr>
            <w:r>
              <w:rPr>
                <w:rFonts w:hint="eastAsia" w:eastAsia="黑体" w:cs="黑体"/>
                <w:sz w:val="24"/>
                <w:lang w:bidi="ar"/>
              </w:rPr>
              <w:t>是否领投</w:t>
            </w:r>
          </w:p>
        </w:tc>
        <w:tc>
          <w:tcPr>
            <w:tcW w:w="3402" w:type="dxa"/>
            <w:tcBorders>
              <w:top w:val="single" w:color="000000" w:sz="4" w:space="0"/>
              <w:left w:val="single" w:color="000000" w:sz="4" w:space="0"/>
              <w:right w:val="single" w:color="000000" w:sz="4" w:space="0"/>
              <w:tl2br w:val="nil"/>
              <w:tr2bl w:val="nil"/>
            </w:tcBorders>
            <w:tcMar>
              <w:left w:w="57" w:type="dxa"/>
              <w:right w:w="57" w:type="dxa"/>
            </w:tcMar>
            <w:vAlign w:val="center"/>
          </w:tcPr>
          <w:p w14:paraId="5211C4DA">
            <w:pPr>
              <w:autoSpaceDE w:val="0"/>
              <w:adjustRightInd w:val="0"/>
              <w:snapToGrid w:val="0"/>
              <w:spacing w:line="240" w:lineRule="auto"/>
              <w:ind w:firstLine="0" w:firstLineChars="0"/>
              <w:jc w:val="center"/>
              <w:rPr>
                <w:rFonts w:eastAsia="黑体" w:cs="黑体"/>
                <w:sz w:val="24"/>
              </w:rPr>
            </w:pPr>
            <w:r>
              <w:rPr>
                <w:rFonts w:hint="eastAsia" w:eastAsia="黑体" w:cs="黑体"/>
                <w:sz w:val="24"/>
                <w:lang w:bidi="ar"/>
              </w:rPr>
              <w:t>项目情况简介</w:t>
            </w:r>
            <w:r>
              <w:rPr>
                <w:rFonts w:hint="eastAsia" w:eastAsia="黑体" w:cs="黑体"/>
                <w:sz w:val="24"/>
                <w:lang w:eastAsia="zh-CN" w:bidi="ar"/>
              </w:rPr>
              <w:t>、</w:t>
            </w:r>
            <w:r>
              <w:rPr>
                <w:rFonts w:hint="eastAsia" w:eastAsia="黑体" w:cs="黑体"/>
                <w:sz w:val="24"/>
                <w:lang w:val="en-US" w:eastAsia="zh-CN" w:bidi="ar"/>
              </w:rPr>
              <w:t>投资价值分析</w:t>
            </w:r>
          </w:p>
        </w:tc>
      </w:tr>
      <w:tr w14:paraId="0F379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413" w:type="dxa"/>
            <w:tcBorders>
              <w:left w:val="single" w:color="000000" w:sz="4" w:space="0"/>
              <w:right w:val="single" w:color="000000" w:sz="4" w:space="0"/>
              <w:tl2br w:val="nil"/>
              <w:tr2bl w:val="nil"/>
            </w:tcBorders>
            <w:vAlign w:val="center"/>
          </w:tcPr>
          <w:p w14:paraId="6DC2CC8C">
            <w:pPr>
              <w:autoSpaceDE w:val="0"/>
              <w:adjustRightInd w:val="0"/>
              <w:snapToGrid w:val="0"/>
              <w:spacing w:line="240" w:lineRule="auto"/>
              <w:ind w:firstLine="0" w:firstLineChars="0"/>
              <w:jc w:val="center"/>
            </w:pPr>
            <w:r>
              <w:rPr>
                <w:rFonts w:hint="eastAsia" w:eastAsia="黑体" w:cs="黑体"/>
                <w:sz w:val="24"/>
                <w:lang w:bidi="ar"/>
              </w:rPr>
              <w:t>重点产业</w:t>
            </w:r>
          </w:p>
        </w:tc>
        <w:tc>
          <w:tcPr>
            <w:tcW w:w="2831" w:type="dxa"/>
            <w:tcBorders>
              <w:left w:val="single" w:color="000000" w:sz="4" w:space="0"/>
              <w:right w:val="single" w:color="000000" w:sz="4" w:space="0"/>
              <w:tl2br w:val="nil"/>
              <w:tr2bl w:val="nil"/>
            </w:tcBorders>
            <w:tcMar>
              <w:left w:w="57" w:type="dxa"/>
              <w:right w:w="57" w:type="dxa"/>
            </w:tcMar>
            <w:vAlign w:val="center"/>
          </w:tcPr>
          <w:p w14:paraId="0D23385F">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275" w:type="dxa"/>
            <w:tcBorders>
              <w:left w:val="single" w:color="000000" w:sz="4" w:space="0"/>
              <w:right w:val="single" w:color="000000" w:sz="4" w:space="0"/>
              <w:tl2br w:val="nil"/>
              <w:tr2bl w:val="nil"/>
            </w:tcBorders>
            <w:tcMar>
              <w:left w:w="57" w:type="dxa"/>
              <w:right w:w="57" w:type="dxa"/>
            </w:tcMar>
            <w:vAlign w:val="center"/>
          </w:tcPr>
          <w:p w14:paraId="027EF345">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275" w:type="dxa"/>
            <w:tcBorders>
              <w:left w:val="single" w:color="000000" w:sz="4" w:space="0"/>
              <w:right w:val="single" w:color="000000" w:sz="4" w:space="0"/>
              <w:tl2br w:val="nil"/>
              <w:tr2bl w:val="nil"/>
            </w:tcBorders>
            <w:tcMar>
              <w:left w:w="57" w:type="dxa"/>
              <w:right w:w="57" w:type="dxa"/>
            </w:tcMar>
            <w:vAlign w:val="center"/>
          </w:tcPr>
          <w:p w14:paraId="5B5155B3">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560" w:type="dxa"/>
            <w:tcBorders>
              <w:left w:val="single" w:color="000000" w:sz="4" w:space="0"/>
              <w:right w:val="single" w:color="000000" w:sz="4" w:space="0"/>
              <w:tl2br w:val="nil"/>
              <w:tr2bl w:val="nil"/>
            </w:tcBorders>
            <w:tcMar>
              <w:left w:w="57" w:type="dxa"/>
              <w:right w:w="57" w:type="dxa"/>
            </w:tcMar>
            <w:vAlign w:val="center"/>
          </w:tcPr>
          <w:p w14:paraId="70DF169A">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559" w:type="dxa"/>
            <w:tcBorders>
              <w:left w:val="single" w:color="000000" w:sz="4" w:space="0"/>
              <w:right w:val="single" w:color="000000" w:sz="4" w:space="0"/>
              <w:tl2br w:val="nil"/>
              <w:tr2bl w:val="nil"/>
            </w:tcBorders>
          </w:tcPr>
          <w:p w14:paraId="043DA9A5">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559" w:type="dxa"/>
            <w:tcBorders>
              <w:left w:val="single" w:color="000000" w:sz="4" w:space="0"/>
              <w:right w:val="single" w:color="000000" w:sz="4" w:space="0"/>
              <w:tl2br w:val="nil"/>
              <w:tr2bl w:val="nil"/>
            </w:tcBorders>
            <w:vAlign w:val="center"/>
          </w:tcPr>
          <w:p w14:paraId="5451D260">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3402" w:type="dxa"/>
            <w:tcBorders>
              <w:left w:val="single" w:color="000000" w:sz="4" w:space="0"/>
              <w:right w:val="single" w:color="000000" w:sz="4" w:space="0"/>
              <w:tl2br w:val="nil"/>
              <w:tr2bl w:val="nil"/>
            </w:tcBorders>
            <w:tcMar>
              <w:left w:w="57" w:type="dxa"/>
              <w:right w:w="57" w:type="dxa"/>
            </w:tcMar>
            <w:vAlign w:val="center"/>
          </w:tcPr>
          <w:p w14:paraId="1A2281C3">
            <w:pPr>
              <w:autoSpaceDE w:val="0"/>
              <w:adjustRightInd w:val="0"/>
              <w:snapToGrid w:val="0"/>
              <w:spacing w:line="240" w:lineRule="auto"/>
              <w:ind w:firstLine="0" w:firstLineChars="0"/>
              <w:jc w:val="center"/>
              <w:rPr>
                <w:rFonts w:ascii="楷体" w:hAnsi="楷体" w:eastAsia="楷体" w:cs="楷体"/>
                <w:kern w:val="0"/>
                <w:sz w:val="24"/>
                <w:lang w:bidi="ar"/>
              </w:rPr>
            </w:pPr>
          </w:p>
        </w:tc>
      </w:tr>
      <w:tr w14:paraId="59DB7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413" w:type="dxa"/>
            <w:tcBorders>
              <w:left w:val="single" w:color="000000" w:sz="4" w:space="0"/>
              <w:right w:val="single" w:color="000000" w:sz="4" w:space="0"/>
              <w:tl2br w:val="nil"/>
              <w:tr2bl w:val="nil"/>
            </w:tcBorders>
            <w:vAlign w:val="center"/>
          </w:tcPr>
          <w:p w14:paraId="2BFC40CF">
            <w:pPr>
              <w:autoSpaceDE w:val="0"/>
              <w:adjustRightInd w:val="0"/>
              <w:snapToGrid w:val="0"/>
              <w:spacing w:line="240" w:lineRule="auto"/>
              <w:ind w:firstLine="0" w:firstLineChars="0"/>
              <w:jc w:val="center"/>
              <w:rPr>
                <w:rFonts w:eastAsia="黑体" w:cs="黑体"/>
                <w:sz w:val="24"/>
                <w:lang w:bidi="ar"/>
              </w:rPr>
            </w:pPr>
            <w:r>
              <w:rPr>
                <w:rFonts w:hint="eastAsia" w:eastAsia="黑体" w:cs="黑体"/>
                <w:sz w:val="24"/>
                <w:lang w:bidi="ar"/>
              </w:rPr>
              <w:t>并购</w:t>
            </w:r>
          </w:p>
        </w:tc>
        <w:tc>
          <w:tcPr>
            <w:tcW w:w="2831" w:type="dxa"/>
            <w:tcBorders>
              <w:left w:val="single" w:color="000000" w:sz="4" w:space="0"/>
              <w:right w:val="single" w:color="000000" w:sz="4" w:space="0"/>
              <w:tl2br w:val="nil"/>
              <w:tr2bl w:val="nil"/>
            </w:tcBorders>
            <w:tcMar>
              <w:left w:w="57" w:type="dxa"/>
              <w:right w:w="57" w:type="dxa"/>
            </w:tcMar>
            <w:vAlign w:val="center"/>
          </w:tcPr>
          <w:p w14:paraId="54C3A995">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275" w:type="dxa"/>
            <w:tcBorders>
              <w:left w:val="single" w:color="000000" w:sz="4" w:space="0"/>
              <w:right w:val="single" w:color="000000" w:sz="4" w:space="0"/>
              <w:tl2br w:val="nil"/>
              <w:tr2bl w:val="nil"/>
            </w:tcBorders>
            <w:tcMar>
              <w:left w:w="57" w:type="dxa"/>
              <w:right w:w="57" w:type="dxa"/>
            </w:tcMar>
            <w:vAlign w:val="center"/>
          </w:tcPr>
          <w:p w14:paraId="67C015C9">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275" w:type="dxa"/>
            <w:tcBorders>
              <w:left w:val="single" w:color="000000" w:sz="4" w:space="0"/>
              <w:right w:val="single" w:color="000000" w:sz="4" w:space="0"/>
              <w:tl2br w:val="nil"/>
              <w:tr2bl w:val="nil"/>
            </w:tcBorders>
            <w:tcMar>
              <w:left w:w="57" w:type="dxa"/>
              <w:right w:w="57" w:type="dxa"/>
            </w:tcMar>
            <w:vAlign w:val="center"/>
          </w:tcPr>
          <w:p w14:paraId="69F8D017">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560" w:type="dxa"/>
            <w:tcBorders>
              <w:left w:val="single" w:color="000000" w:sz="4" w:space="0"/>
              <w:right w:val="single" w:color="000000" w:sz="4" w:space="0"/>
              <w:tl2br w:val="nil"/>
              <w:tr2bl w:val="nil"/>
            </w:tcBorders>
            <w:tcMar>
              <w:left w:w="57" w:type="dxa"/>
              <w:right w:w="57" w:type="dxa"/>
            </w:tcMar>
            <w:vAlign w:val="center"/>
          </w:tcPr>
          <w:p w14:paraId="783CF882">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559" w:type="dxa"/>
            <w:tcBorders>
              <w:left w:val="single" w:color="000000" w:sz="4" w:space="0"/>
              <w:right w:val="single" w:color="000000" w:sz="4" w:space="0"/>
              <w:tl2br w:val="nil"/>
              <w:tr2bl w:val="nil"/>
            </w:tcBorders>
          </w:tcPr>
          <w:p w14:paraId="2293FE17">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559" w:type="dxa"/>
            <w:tcBorders>
              <w:left w:val="single" w:color="000000" w:sz="4" w:space="0"/>
              <w:right w:val="single" w:color="000000" w:sz="4" w:space="0"/>
              <w:tl2br w:val="nil"/>
              <w:tr2bl w:val="nil"/>
            </w:tcBorders>
            <w:vAlign w:val="center"/>
          </w:tcPr>
          <w:p w14:paraId="7800A1D5">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3402" w:type="dxa"/>
            <w:tcBorders>
              <w:left w:val="single" w:color="000000" w:sz="4" w:space="0"/>
              <w:right w:val="single" w:color="000000" w:sz="4" w:space="0"/>
              <w:tl2br w:val="nil"/>
              <w:tr2bl w:val="nil"/>
            </w:tcBorders>
            <w:tcMar>
              <w:left w:w="57" w:type="dxa"/>
              <w:right w:w="57" w:type="dxa"/>
            </w:tcMar>
            <w:vAlign w:val="center"/>
          </w:tcPr>
          <w:p w14:paraId="46CA3852">
            <w:pPr>
              <w:autoSpaceDE w:val="0"/>
              <w:adjustRightInd w:val="0"/>
              <w:snapToGrid w:val="0"/>
              <w:spacing w:line="240" w:lineRule="auto"/>
              <w:ind w:firstLine="0" w:firstLineChars="0"/>
              <w:jc w:val="center"/>
              <w:rPr>
                <w:rFonts w:ascii="楷体" w:hAnsi="楷体" w:eastAsia="楷体" w:cs="楷体"/>
                <w:kern w:val="0"/>
                <w:sz w:val="24"/>
                <w:lang w:bidi="ar"/>
              </w:rPr>
            </w:pPr>
          </w:p>
        </w:tc>
      </w:tr>
      <w:tr w14:paraId="7DA3C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413" w:type="dxa"/>
            <w:tcBorders>
              <w:left w:val="single" w:color="000000" w:sz="4" w:space="0"/>
              <w:right w:val="single" w:color="000000" w:sz="4" w:space="0"/>
              <w:tl2br w:val="nil"/>
              <w:tr2bl w:val="nil"/>
            </w:tcBorders>
            <w:vAlign w:val="center"/>
          </w:tcPr>
          <w:p w14:paraId="0D962930">
            <w:pPr>
              <w:autoSpaceDE w:val="0"/>
              <w:adjustRightInd w:val="0"/>
              <w:snapToGrid w:val="0"/>
              <w:spacing w:line="240" w:lineRule="auto"/>
              <w:ind w:firstLine="0" w:firstLineChars="0"/>
              <w:jc w:val="center"/>
              <w:rPr>
                <w:rFonts w:eastAsia="黑体" w:cs="黑体"/>
                <w:sz w:val="24"/>
                <w:lang w:bidi="ar"/>
              </w:rPr>
            </w:pPr>
            <w:r>
              <w:rPr>
                <w:rFonts w:hint="eastAsia" w:eastAsia="黑体" w:cs="黑体"/>
                <w:sz w:val="24"/>
                <w:lang w:bidi="ar"/>
              </w:rPr>
              <w:t>硬科技</w:t>
            </w:r>
          </w:p>
        </w:tc>
        <w:tc>
          <w:tcPr>
            <w:tcW w:w="2831" w:type="dxa"/>
            <w:tcBorders>
              <w:left w:val="single" w:color="000000" w:sz="4" w:space="0"/>
              <w:right w:val="single" w:color="000000" w:sz="4" w:space="0"/>
              <w:tl2br w:val="nil"/>
              <w:tr2bl w:val="nil"/>
            </w:tcBorders>
            <w:tcMar>
              <w:left w:w="57" w:type="dxa"/>
              <w:right w:w="57" w:type="dxa"/>
            </w:tcMar>
            <w:vAlign w:val="center"/>
          </w:tcPr>
          <w:p w14:paraId="6B69A803">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275" w:type="dxa"/>
            <w:tcBorders>
              <w:left w:val="single" w:color="000000" w:sz="4" w:space="0"/>
              <w:right w:val="single" w:color="000000" w:sz="4" w:space="0"/>
              <w:tl2br w:val="nil"/>
              <w:tr2bl w:val="nil"/>
            </w:tcBorders>
            <w:tcMar>
              <w:left w:w="57" w:type="dxa"/>
              <w:right w:w="57" w:type="dxa"/>
            </w:tcMar>
            <w:vAlign w:val="center"/>
          </w:tcPr>
          <w:p w14:paraId="1EEE99BC">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275" w:type="dxa"/>
            <w:tcBorders>
              <w:left w:val="single" w:color="000000" w:sz="4" w:space="0"/>
              <w:right w:val="single" w:color="000000" w:sz="4" w:space="0"/>
              <w:tl2br w:val="nil"/>
              <w:tr2bl w:val="nil"/>
            </w:tcBorders>
            <w:tcMar>
              <w:left w:w="57" w:type="dxa"/>
              <w:right w:w="57" w:type="dxa"/>
            </w:tcMar>
            <w:vAlign w:val="center"/>
          </w:tcPr>
          <w:p w14:paraId="750C6574">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560" w:type="dxa"/>
            <w:tcBorders>
              <w:left w:val="single" w:color="000000" w:sz="4" w:space="0"/>
              <w:right w:val="single" w:color="000000" w:sz="4" w:space="0"/>
              <w:tl2br w:val="nil"/>
              <w:tr2bl w:val="nil"/>
            </w:tcBorders>
            <w:tcMar>
              <w:left w:w="57" w:type="dxa"/>
              <w:right w:w="57" w:type="dxa"/>
            </w:tcMar>
            <w:vAlign w:val="center"/>
          </w:tcPr>
          <w:p w14:paraId="0E22A1AA">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559" w:type="dxa"/>
            <w:tcBorders>
              <w:left w:val="single" w:color="000000" w:sz="4" w:space="0"/>
              <w:right w:val="single" w:color="000000" w:sz="4" w:space="0"/>
              <w:tl2br w:val="nil"/>
              <w:tr2bl w:val="nil"/>
            </w:tcBorders>
          </w:tcPr>
          <w:p w14:paraId="222F16B7">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559" w:type="dxa"/>
            <w:tcBorders>
              <w:left w:val="single" w:color="000000" w:sz="4" w:space="0"/>
              <w:right w:val="single" w:color="000000" w:sz="4" w:space="0"/>
              <w:tl2br w:val="nil"/>
              <w:tr2bl w:val="nil"/>
            </w:tcBorders>
            <w:vAlign w:val="center"/>
          </w:tcPr>
          <w:p w14:paraId="2C1F54D6">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3402" w:type="dxa"/>
            <w:tcBorders>
              <w:left w:val="single" w:color="000000" w:sz="4" w:space="0"/>
              <w:right w:val="single" w:color="000000" w:sz="4" w:space="0"/>
              <w:tl2br w:val="nil"/>
              <w:tr2bl w:val="nil"/>
            </w:tcBorders>
            <w:tcMar>
              <w:left w:w="57" w:type="dxa"/>
              <w:right w:w="57" w:type="dxa"/>
            </w:tcMar>
            <w:vAlign w:val="center"/>
          </w:tcPr>
          <w:p w14:paraId="2EAEC9FC">
            <w:pPr>
              <w:autoSpaceDE w:val="0"/>
              <w:adjustRightInd w:val="0"/>
              <w:snapToGrid w:val="0"/>
              <w:spacing w:line="240" w:lineRule="auto"/>
              <w:ind w:firstLine="0" w:firstLineChars="0"/>
              <w:jc w:val="center"/>
              <w:rPr>
                <w:rFonts w:ascii="楷体" w:hAnsi="楷体" w:eastAsia="楷体" w:cs="楷体"/>
                <w:kern w:val="0"/>
                <w:sz w:val="24"/>
                <w:lang w:bidi="ar"/>
              </w:rPr>
            </w:pPr>
          </w:p>
        </w:tc>
      </w:tr>
    </w:tbl>
    <w:p w14:paraId="3FC85152">
      <w:pPr>
        <w:widowControl/>
        <w:spacing w:line="240" w:lineRule="auto"/>
        <w:ind w:firstLine="420" w:firstLineChars="0"/>
        <w:jc w:val="left"/>
        <w:rPr>
          <w:rFonts w:ascii="楷体" w:hAnsi="楷体" w:eastAsia="楷体" w:cs="楷体"/>
          <w:sz w:val="24"/>
        </w:rPr>
      </w:pPr>
      <w:r>
        <w:rPr>
          <w:rFonts w:hint="eastAsia" w:ascii="楷体" w:hAnsi="楷体" w:eastAsia="楷体" w:cs="楷体"/>
          <w:kern w:val="0"/>
          <w:sz w:val="24"/>
          <w:lang w:bidi="ar"/>
        </w:rPr>
        <w:t>注：1.“项目名称”请填写全称；2.单位万元；3.“所属行业”参考中国证监会上市公司行业分类指引；4.</w:t>
      </w:r>
      <w:r>
        <w:rPr>
          <w:rFonts w:hint="eastAsia" w:ascii="楷体" w:hAnsi="楷体" w:eastAsia="楷体" w:cs="楷体"/>
          <w:sz w:val="24"/>
        </w:rPr>
        <w:t>申报并购基金的应当提供并购类项目投资标的；申报产业链</w:t>
      </w:r>
      <w:r>
        <w:rPr>
          <w:rFonts w:hint="eastAsia" w:ascii="楷体" w:hAnsi="楷体" w:eastAsia="楷体" w:cs="楷体"/>
          <w:sz w:val="24"/>
          <w:lang w:val="en-US" w:eastAsia="zh-CN"/>
        </w:rPr>
        <w:t>贯通</w:t>
      </w:r>
      <w:r>
        <w:rPr>
          <w:rFonts w:hint="eastAsia" w:ascii="楷体" w:hAnsi="楷体" w:eastAsia="楷体" w:cs="楷体"/>
          <w:sz w:val="24"/>
        </w:rPr>
        <w:t>基金的应当提供重点布局产业链项目投资标的；申报硬科技基金的应当提供硬科技类项目投资标的；5.项目简介可另附页，在符合信息披露规范的前提下予以披露。</w:t>
      </w:r>
    </w:p>
    <w:p w14:paraId="7503C6A9"/>
    <w:p w14:paraId="7AC3E629"/>
    <w:p w14:paraId="411D8565"/>
    <w:p w14:paraId="5F3CE5F8">
      <w:pPr>
        <w:ind w:firstLine="480"/>
        <w:rPr>
          <w:rFonts w:ascii="楷体" w:hAnsi="楷体" w:eastAsia="楷体" w:cs="楷体"/>
          <w:sz w:val="24"/>
        </w:rPr>
      </w:pPr>
    </w:p>
    <w:p w14:paraId="53D44023">
      <w:pPr>
        <w:pStyle w:val="11"/>
        <w:rPr>
          <w:sz w:val="32"/>
          <w:szCs w:val="40"/>
          <w:lang w:bidi="ar"/>
        </w:rPr>
        <w:sectPr>
          <w:pgSz w:w="16838" w:h="11906" w:orient="landscape"/>
          <w:pgMar w:top="1800" w:right="1440" w:bottom="1800" w:left="1440" w:header="851" w:footer="992" w:gutter="0"/>
          <w:cols w:space="720" w:num="1"/>
          <w:docGrid w:type="lines" w:linePitch="435" w:charSpace="0"/>
        </w:sectPr>
      </w:pPr>
    </w:p>
    <w:p w14:paraId="49F5DE88">
      <w:pPr>
        <w:pStyle w:val="11"/>
        <w:rPr>
          <w:sz w:val="32"/>
          <w:szCs w:val="40"/>
          <w:lang w:bidi="ar"/>
        </w:rPr>
      </w:pPr>
      <w:r>
        <w:rPr>
          <w:rFonts w:hint="eastAsia"/>
          <w:sz w:val="32"/>
          <w:szCs w:val="40"/>
          <w:lang w:bidi="ar"/>
        </w:rPr>
        <w:t>附件2</w:t>
      </w:r>
      <w:r>
        <w:rPr>
          <w:sz w:val="32"/>
          <w:szCs w:val="40"/>
          <w:lang w:bidi="ar"/>
        </w:rPr>
        <w:t>-5</w:t>
      </w:r>
    </w:p>
    <w:p w14:paraId="6037DCEB">
      <w:pPr>
        <w:pStyle w:val="11"/>
        <w:jc w:val="center"/>
        <w:rPr>
          <w:rFonts w:eastAsia="方正小标宋简体" w:cs="方正小标宋简体"/>
          <w:b w:val="0"/>
          <w:kern w:val="0"/>
          <w:sz w:val="36"/>
          <w:szCs w:val="36"/>
          <w:lang w:bidi="ar"/>
        </w:rPr>
      </w:pPr>
      <w:r>
        <w:rPr>
          <w:rFonts w:hint="eastAsia" w:eastAsia="方正小标宋简体" w:cs="方正小标宋简体"/>
          <w:b w:val="0"/>
          <w:kern w:val="0"/>
          <w:sz w:val="36"/>
          <w:szCs w:val="36"/>
          <w:lang w:bidi="ar"/>
        </w:rPr>
        <w:t>申报机构基本情况表</w:t>
      </w:r>
    </w:p>
    <w:tbl>
      <w:tblPr>
        <w:tblStyle w:val="14"/>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81"/>
        <w:gridCol w:w="1386"/>
        <w:gridCol w:w="1886"/>
        <w:gridCol w:w="1040"/>
        <w:gridCol w:w="1040"/>
        <w:gridCol w:w="1214"/>
        <w:gridCol w:w="1214"/>
      </w:tblGrid>
      <w:tr w14:paraId="69466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7" w:hRule="atLeast"/>
          <w:jc w:val="center"/>
        </w:trPr>
        <w:tc>
          <w:tcPr>
            <w:tcW w:w="1967" w:type="dxa"/>
            <w:gridSpan w:val="2"/>
            <w:tcBorders>
              <w:tl2br w:val="nil"/>
              <w:tr2bl w:val="nil"/>
            </w:tcBorders>
            <w:shd w:val="clear" w:color="auto" w:fill="FFFFFF"/>
            <w:tcMar>
              <w:top w:w="0" w:type="dxa"/>
              <w:left w:w="0" w:type="dxa"/>
              <w:bottom w:w="0" w:type="dxa"/>
              <w:right w:w="0" w:type="dxa"/>
            </w:tcMar>
            <w:vAlign w:val="center"/>
          </w:tcPr>
          <w:p w14:paraId="30AA5D3E">
            <w:pPr>
              <w:widowControl/>
              <w:wordWrap w:val="0"/>
              <w:spacing w:line="240" w:lineRule="auto"/>
              <w:ind w:firstLine="0" w:firstLineChars="0"/>
              <w:jc w:val="center"/>
              <w:rPr>
                <w:rFonts w:eastAsia="黑体" w:cs="黑体"/>
                <w:kern w:val="0"/>
                <w:sz w:val="24"/>
              </w:rPr>
            </w:pPr>
            <w:r>
              <w:rPr>
                <w:rFonts w:hint="eastAsia" w:eastAsia="黑体" w:cs="黑体"/>
                <w:kern w:val="0"/>
                <w:sz w:val="24"/>
                <w:lang w:bidi="ar"/>
              </w:rPr>
              <w:t>机构名称</w:t>
            </w:r>
          </w:p>
        </w:tc>
        <w:tc>
          <w:tcPr>
            <w:tcW w:w="1886" w:type="dxa"/>
            <w:tcBorders>
              <w:tl2br w:val="nil"/>
              <w:tr2bl w:val="nil"/>
            </w:tcBorders>
            <w:shd w:val="clear" w:color="auto" w:fill="FFFFFF"/>
            <w:tcMar>
              <w:top w:w="0" w:type="dxa"/>
              <w:left w:w="0" w:type="dxa"/>
              <w:bottom w:w="0" w:type="dxa"/>
              <w:right w:w="0" w:type="dxa"/>
            </w:tcMar>
            <w:vAlign w:val="center"/>
          </w:tcPr>
          <w:p w14:paraId="7C46FC69">
            <w:pPr>
              <w:widowControl/>
              <w:wordWrap w:val="0"/>
              <w:spacing w:line="240" w:lineRule="auto"/>
              <w:ind w:firstLine="0" w:firstLineChars="0"/>
              <w:jc w:val="right"/>
              <w:rPr>
                <w:rFonts w:cs="仿宋_GB2312"/>
                <w:kern w:val="0"/>
                <w:sz w:val="24"/>
              </w:rPr>
            </w:pPr>
          </w:p>
        </w:tc>
        <w:tc>
          <w:tcPr>
            <w:tcW w:w="2080" w:type="dxa"/>
            <w:gridSpan w:val="2"/>
            <w:tcBorders>
              <w:tl2br w:val="nil"/>
              <w:tr2bl w:val="nil"/>
            </w:tcBorders>
            <w:shd w:val="clear" w:color="auto" w:fill="FFFFFF"/>
            <w:tcMar>
              <w:top w:w="0" w:type="dxa"/>
              <w:left w:w="0" w:type="dxa"/>
              <w:bottom w:w="0" w:type="dxa"/>
              <w:right w:w="0" w:type="dxa"/>
            </w:tcMar>
            <w:vAlign w:val="center"/>
          </w:tcPr>
          <w:p w14:paraId="0734E998">
            <w:pPr>
              <w:widowControl/>
              <w:wordWrap w:val="0"/>
              <w:snapToGrid w:val="0"/>
              <w:spacing w:line="240" w:lineRule="auto"/>
              <w:ind w:firstLine="0" w:firstLineChars="0"/>
              <w:jc w:val="center"/>
              <w:rPr>
                <w:rFonts w:eastAsia="黑体" w:cs="黑体"/>
                <w:kern w:val="0"/>
                <w:sz w:val="24"/>
              </w:rPr>
            </w:pPr>
            <w:r>
              <w:rPr>
                <w:rFonts w:hint="eastAsia" w:eastAsia="黑体" w:cs="黑体"/>
                <w:kern w:val="0"/>
                <w:sz w:val="24"/>
                <w:lang w:bidi="ar"/>
              </w:rPr>
              <w:t>法定代表人/</w:t>
            </w:r>
          </w:p>
          <w:p w14:paraId="44680FE6">
            <w:pPr>
              <w:widowControl/>
              <w:wordWrap w:val="0"/>
              <w:snapToGrid w:val="0"/>
              <w:spacing w:line="240" w:lineRule="auto"/>
              <w:ind w:firstLine="0" w:firstLineChars="0"/>
              <w:jc w:val="center"/>
              <w:rPr>
                <w:rFonts w:eastAsia="黑体" w:cs="黑体"/>
                <w:kern w:val="0"/>
                <w:sz w:val="24"/>
              </w:rPr>
            </w:pPr>
            <w:r>
              <w:rPr>
                <w:rFonts w:hint="eastAsia" w:eastAsia="黑体" w:cs="黑体"/>
                <w:kern w:val="0"/>
                <w:sz w:val="24"/>
                <w:lang w:bidi="ar"/>
              </w:rPr>
              <w:t>执行事务合伙人</w:t>
            </w:r>
          </w:p>
        </w:tc>
        <w:tc>
          <w:tcPr>
            <w:tcW w:w="2428" w:type="dxa"/>
            <w:gridSpan w:val="2"/>
            <w:tcBorders>
              <w:tl2br w:val="nil"/>
              <w:tr2bl w:val="nil"/>
            </w:tcBorders>
            <w:shd w:val="clear" w:color="auto" w:fill="FFFFFF"/>
            <w:tcMar>
              <w:top w:w="0" w:type="dxa"/>
              <w:left w:w="0" w:type="dxa"/>
              <w:bottom w:w="0" w:type="dxa"/>
              <w:right w:w="0" w:type="dxa"/>
            </w:tcMar>
            <w:vAlign w:val="center"/>
          </w:tcPr>
          <w:p w14:paraId="07D68DCD">
            <w:pPr>
              <w:widowControl/>
              <w:wordWrap w:val="0"/>
              <w:spacing w:line="240" w:lineRule="auto"/>
              <w:ind w:firstLine="0" w:firstLineChars="0"/>
              <w:jc w:val="left"/>
              <w:rPr>
                <w:rFonts w:cs="仿宋_GB2312"/>
                <w:kern w:val="0"/>
                <w:sz w:val="24"/>
              </w:rPr>
            </w:pPr>
          </w:p>
        </w:tc>
      </w:tr>
      <w:tr w14:paraId="21B2E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2" w:hRule="atLeast"/>
          <w:jc w:val="center"/>
        </w:trPr>
        <w:tc>
          <w:tcPr>
            <w:tcW w:w="1967" w:type="dxa"/>
            <w:gridSpan w:val="2"/>
            <w:tcBorders>
              <w:tl2br w:val="nil"/>
              <w:tr2bl w:val="nil"/>
            </w:tcBorders>
            <w:shd w:val="clear" w:color="auto" w:fill="FFFFFF"/>
            <w:tcMar>
              <w:top w:w="0" w:type="dxa"/>
              <w:left w:w="0" w:type="dxa"/>
              <w:bottom w:w="0" w:type="dxa"/>
              <w:right w:w="0" w:type="dxa"/>
            </w:tcMar>
            <w:vAlign w:val="center"/>
          </w:tcPr>
          <w:p w14:paraId="1A3562C7">
            <w:pPr>
              <w:widowControl/>
              <w:wordWrap w:val="0"/>
              <w:spacing w:line="240" w:lineRule="auto"/>
              <w:ind w:firstLine="0" w:firstLineChars="0"/>
              <w:jc w:val="center"/>
              <w:rPr>
                <w:rFonts w:eastAsia="黑体" w:cs="黑体"/>
                <w:kern w:val="0"/>
                <w:sz w:val="24"/>
              </w:rPr>
            </w:pPr>
            <w:r>
              <w:rPr>
                <w:rFonts w:hint="eastAsia" w:eastAsia="黑体" w:cs="黑体"/>
                <w:kern w:val="0"/>
                <w:sz w:val="24"/>
                <w:lang w:bidi="ar"/>
              </w:rPr>
              <w:t>注册地址</w:t>
            </w:r>
          </w:p>
        </w:tc>
        <w:tc>
          <w:tcPr>
            <w:tcW w:w="1886" w:type="dxa"/>
            <w:tcBorders>
              <w:tl2br w:val="nil"/>
              <w:tr2bl w:val="nil"/>
            </w:tcBorders>
            <w:shd w:val="clear" w:color="auto" w:fill="FFFFFF"/>
            <w:tcMar>
              <w:top w:w="0" w:type="dxa"/>
              <w:left w:w="0" w:type="dxa"/>
              <w:bottom w:w="0" w:type="dxa"/>
              <w:right w:w="0" w:type="dxa"/>
            </w:tcMar>
            <w:vAlign w:val="center"/>
          </w:tcPr>
          <w:p w14:paraId="2F9EDE91">
            <w:pPr>
              <w:widowControl/>
              <w:wordWrap w:val="0"/>
              <w:spacing w:line="240" w:lineRule="auto"/>
              <w:ind w:firstLine="0" w:firstLineChars="0"/>
              <w:jc w:val="right"/>
              <w:rPr>
                <w:rFonts w:cs="仿宋_GB2312"/>
                <w:kern w:val="0"/>
                <w:sz w:val="24"/>
              </w:rPr>
            </w:pPr>
          </w:p>
        </w:tc>
        <w:tc>
          <w:tcPr>
            <w:tcW w:w="2080" w:type="dxa"/>
            <w:gridSpan w:val="2"/>
            <w:tcBorders>
              <w:tl2br w:val="nil"/>
              <w:tr2bl w:val="nil"/>
            </w:tcBorders>
            <w:shd w:val="clear" w:color="auto" w:fill="FFFFFF"/>
            <w:tcMar>
              <w:top w:w="0" w:type="dxa"/>
              <w:left w:w="0" w:type="dxa"/>
              <w:bottom w:w="0" w:type="dxa"/>
              <w:right w:w="0" w:type="dxa"/>
            </w:tcMar>
            <w:vAlign w:val="center"/>
          </w:tcPr>
          <w:p w14:paraId="63C33A89">
            <w:pPr>
              <w:widowControl/>
              <w:wordWrap w:val="0"/>
              <w:spacing w:line="240" w:lineRule="auto"/>
              <w:ind w:firstLine="0" w:firstLineChars="0"/>
              <w:jc w:val="center"/>
              <w:rPr>
                <w:rFonts w:eastAsia="黑体" w:cs="黑体"/>
                <w:kern w:val="0"/>
                <w:sz w:val="24"/>
              </w:rPr>
            </w:pPr>
            <w:r>
              <w:rPr>
                <w:rFonts w:hint="eastAsia" w:eastAsia="黑体" w:cs="黑体"/>
                <w:kern w:val="0"/>
                <w:sz w:val="24"/>
                <w:lang w:bidi="ar"/>
              </w:rPr>
              <w:t>统一社会信用代码</w:t>
            </w:r>
          </w:p>
        </w:tc>
        <w:tc>
          <w:tcPr>
            <w:tcW w:w="2428" w:type="dxa"/>
            <w:gridSpan w:val="2"/>
            <w:tcBorders>
              <w:tl2br w:val="nil"/>
              <w:tr2bl w:val="nil"/>
            </w:tcBorders>
            <w:shd w:val="clear" w:color="auto" w:fill="FFFFFF"/>
            <w:tcMar>
              <w:top w:w="0" w:type="dxa"/>
              <w:left w:w="0" w:type="dxa"/>
              <w:bottom w:w="0" w:type="dxa"/>
              <w:right w:w="0" w:type="dxa"/>
            </w:tcMar>
            <w:vAlign w:val="center"/>
          </w:tcPr>
          <w:p w14:paraId="6E02B4E0">
            <w:pPr>
              <w:widowControl/>
              <w:wordWrap w:val="0"/>
              <w:spacing w:line="240" w:lineRule="auto"/>
              <w:ind w:firstLine="0" w:firstLineChars="0"/>
              <w:jc w:val="left"/>
              <w:rPr>
                <w:rFonts w:cs="仿宋_GB2312"/>
                <w:kern w:val="0"/>
                <w:sz w:val="24"/>
              </w:rPr>
            </w:pPr>
          </w:p>
        </w:tc>
      </w:tr>
      <w:tr w14:paraId="69F1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0" w:hRule="atLeast"/>
          <w:jc w:val="center"/>
        </w:trPr>
        <w:tc>
          <w:tcPr>
            <w:tcW w:w="1967" w:type="dxa"/>
            <w:gridSpan w:val="2"/>
            <w:tcBorders>
              <w:tl2br w:val="nil"/>
              <w:tr2bl w:val="nil"/>
            </w:tcBorders>
            <w:shd w:val="clear" w:color="auto" w:fill="FFFFFF"/>
            <w:tcMar>
              <w:top w:w="0" w:type="dxa"/>
              <w:left w:w="0" w:type="dxa"/>
              <w:bottom w:w="0" w:type="dxa"/>
              <w:right w:w="0" w:type="dxa"/>
            </w:tcMar>
            <w:vAlign w:val="center"/>
          </w:tcPr>
          <w:p w14:paraId="5E48BB48">
            <w:pPr>
              <w:widowControl/>
              <w:wordWrap w:val="0"/>
              <w:snapToGrid w:val="0"/>
              <w:spacing w:line="240" w:lineRule="auto"/>
              <w:ind w:firstLine="0" w:firstLineChars="0"/>
              <w:jc w:val="center"/>
              <w:rPr>
                <w:rFonts w:eastAsia="黑体" w:cs="黑体"/>
                <w:kern w:val="0"/>
                <w:sz w:val="24"/>
              </w:rPr>
            </w:pPr>
            <w:r>
              <w:rPr>
                <w:rFonts w:hint="eastAsia" w:eastAsia="黑体" w:cs="黑体"/>
                <w:kern w:val="0"/>
                <w:sz w:val="24"/>
                <w:lang w:bidi="ar"/>
              </w:rPr>
              <w:t>注册资本/</w:t>
            </w:r>
          </w:p>
          <w:p w14:paraId="72934F9D">
            <w:pPr>
              <w:widowControl/>
              <w:wordWrap w:val="0"/>
              <w:snapToGrid w:val="0"/>
              <w:spacing w:line="240" w:lineRule="auto"/>
              <w:ind w:firstLine="0" w:firstLineChars="0"/>
              <w:jc w:val="center"/>
              <w:rPr>
                <w:rFonts w:eastAsia="黑体" w:cs="黑体"/>
                <w:kern w:val="0"/>
                <w:sz w:val="24"/>
              </w:rPr>
            </w:pPr>
            <w:r>
              <w:rPr>
                <w:rFonts w:hint="eastAsia" w:eastAsia="黑体" w:cs="黑体"/>
                <w:kern w:val="0"/>
                <w:sz w:val="24"/>
                <w:lang w:bidi="ar"/>
              </w:rPr>
              <w:t>认缴出资总额</w:t>
            </w:r>
          </w:p>
        </w:tc>
        <w:tc>
          <w:tcPr>
            <w:tcW w:w="1886" w:type="dxa"/>
            <w:tcBorders>
              <w:tl2br w:val="nil"/>
              <w:tr2bl w:val="nil"/>
            </w:tcBorders>
            <w:shd w:val="clear" w:color="auto" w:fill="FFFFFF"/>
            <w:tcMar>
              <w:top w:w="0" w:type="dxa"/>
              <w:left w:w="0" w:type="dxa"/>
              <w:bottom w:w="0" w:type="dxa"/>
              <w:right w:w="0" w:type="dxa"/>
            </w:tcMar>
            <w:vAlign w:val="center"/>
          </w:tcPr>
          <w:p w14:paraId="37047747">
            <w:pPr>
              <w:widowControl/>
              <w:wordWrap w:val="0"/>
              <w:spacing w:line="240" w:lineRule="auto"/>
              <w:ind w:firstLine="0" w:firstLineChars="0"/>
              <w:jc w:val="center"/>
              <w:rPr>
                <w:rFonts w:cs="仿宋_GB2312"/>
                <w:kern w:val="0"/>
                <w:sz w:val="24"/>
              </w:rPr>
            </w:pPr>
            <w:r>
              <w:rPr>
                <w:rFonts w:hint="eastAsia" w:eastAsia="Times New Roman"/>
                <w:kern w:val="0"/>
                <w:sz w:val="24"/>
                <w:u w:val="single"/>
                <w:lang w:bidi="ar"/>
              </w:rPr>
              <w:t xml:space="preserve">      </w:t>
            </w:r>
            <w:r>
              <w:rPr>
                <w:rFonts w:hint="eastAsia" w:cs="仿宋_GB2312"/>
                <w:kern w:val="0"/>
                <w:sz w:val="24"/>
                <w:lang w:bidi="ar"/>
              </w:rPr>
              <w:t>万元</w:t>
            </w:r>
          </w:p>
        </w:tc>
        <w:tc>
          <w:tcPr>
            <w:tcW w:w="2080" w:type="dxa"/>
            <w:gridSpan w:val="2"/>
            <w:tcBorders>
              <w:tl2br w:val="nil"/>
              <w:tr2bl w:val="nil"/>
            </w:tcBorders>
            <w:shd w:val="clear" w:color="auto" w:fill="FFFFFF"/>
            <w:tcMar>
              <w:top w:w="0" w:type="dxa"/>
              <w:left w:w="0" w:type="dxa"/>
              <w:bottom w:w="0" w:type="dxa"/>
              <w:right w:w="0" w:type="dxa"/>
            </w:tcMar>
            <w:vAlign w:val="center"/>
          </w:tcPr>
          <w:p w14:paraId="2AA98391">
            <w:pPr>
              <w:widowControl/>
              <w:wordWrap w:val="0"/>
              <w:spacing w:line="240" w:lineRule="auto"/>
              <w:ind w:firstLine="0" w:firstLineChars="0"/>
              <w:jc w:val="center"/>
              <w:rPr>
                <w:rFonts w:eastAsia="黑体" w:cs="黑体"/>
                <w:kern w:val="0"/>
                <w:sz w:val="24"/>
              </w:rPr>
            </w:pPr>
            <w:r>
              <w:rPr>
                <w:rFonts w:hint="eastAsia" w:eastAsia="黑体" w:cs="黑体"/>
                <w:kern w:val="0"/>
                <w:sz w:val="24"/>
                <w:lang w:bidi="ar"/>
              </w:rPr>
              <w:t>实缴出资</w:t>
            </w:r>
          </w:p>
        </w:tc>
        <w:tc>
          <w:tcPr>
            <w:tcW w:w="2428" w:type="dxa"/>
            <w:gridSpan w:val="2"/>
            <w:tcBorders>
              <w:tl2br w:val="nil"/>
              <w:tr2bl w:val="nil"/>
            </w:tcBorders>
            <w:shd w:val="clear" w:color="auto" w:fill="FFFFFF"/>
            <w:tcMar>
              <w:top w:w="0" w:type="dxa"/>
              <w:left w:w="0" w:type="dxa"/>
              <w:bottom w:w="0" w:type="dxa"/>
              <w:right w:w="0" w:type="dxa"/>
            </w:tcMar>
            <w:vAlign w:val="center"/>
          </w:tcPr>
          <w:p w14:paraId="66643FC1">
            <w:pPr>
              <w:widowControl/>
              <w:wordWrap w:val="0"/>
              <w:spacing w:line="240" w:lineRule="auto"/>
              <w:ind w:firstLine="0" w:firstLineChars="0"/>
              <w:jc w:val="center"/>
              <w:rPr>
                <w:rFonts w:cs="仿宋_GB2312"/>
                <w:kern w:val="0"/>
                <w:sz w:val="24"/>
              </w:rPr>
            </w:pPr>
            <w:r>
              <w:rPr>
                <w:rFonts w:hint="eastAsia" w:eastAsia="Times New Roman"/>
                <w:kern w:val="0"/>
                <w:sz w:val="24"/>
                <w:u w:val="single"/>
                <w:lang w:bidi="ar"/>
              </w:rPr>
              <w:t xml:space="preserve">        </w:t>
            </w:r>
            <w:r>
              <w:rPr>
                <w:rFonts w:hint="eastAsia" w:cs="仿宋_GB2312"/>
                <w:kern w:val="0"/>
                <w:sz w:val="24"/>
                <w:lang w:bidi="ar"/>
              </w:rPr>
              <w:t>万元</w:t>
            </w:r>
          </w:p>
        </w:tc>
      </w:tr>
      <w:tr w14:paraId="4BE03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0" w:hRule="atLeast"/>
          <w:jc w:val="center"/>
        </w:trPr>
        <w:tc>
          <w:tcPr>
            <w:tcW w:w="1967" w:type="dxa"/>
            <w:gridSpan w:val="2"/>
            <w:tcBorders>
              <w:tl2br w:val="nil"/>
              <w:tr2bl w:val="nil"/>
            </w:tcBorders>
            <w:shd w:val="clear" w:color="auto" w:fill="FFFFFF"/>
            <w:tcMar>
              <w:top w:w="0" w:type="dxa"/>
              <w:left w:w="0" w:type="dxa"/>
              <w:bottom w:w="0" w:type="dxa"/>
              <w:right w:w="0" w:type="dxa"/>
            </w:tcMar>
            <w:vAlign w:val="center"/>
          </w:tcPr>
          <w:p w14:paraId="04376252">
            <w:pPr>
              <w:widowControl/>
              <w:wordWrap w:val="0"/>
              <w:snapToGrid w:val="0"/>
              <w:spacing w:line="240" w:lineRule="auto"/>
              <w:ind w:firstLine="0" w:firstLineChars="0"/>
              <w:jc w:val="center"/>
              <w:rPr>
                <w:rFonts w:eastAsia="黑体" w:cs="黑体"/>
                <w:kern w:val="0"/>
                <w:sz w:val="24"/>
              </w:rPr>
            </w:pPr>
            <w:r>
              <w:rPr>
                <w:rFonts w:hint="eastAsia" w:eastAsia="黑体" w:cs="黑体"/>
                <w:kern w:val="0"/>
                <w:sz w:val="24"/>
                <w:lang w:bidi="ar"/>
              </w:rPr>
              <w:t>管理机构登记编码</w:t>
            </w:r>
          </w:p>
        </w:tc>
        <w:tc>
          <w:tcPr>
            <w:tcW w:w="1886" w:type="dxa"/>
            <w:tcBorders>
              <w:tl2br w:val="nil"/>
              <w:tr2bl w:val="nil"/>
            </w:tcBorders>
            <w:shd w:val="clear" w:color="auto" w:fill="FFFFFF"/>
            <w:tcMar>
              <w:top w:w="0" w:type="dxa"/>
              <w:left w:w="0" w:type="dxa"/>
              <w:bottom w:w="0" w:type="dxa"/>
              <w:right w:w="0" w:type="dxa"/>
            </w:tcMar>
            <w:vAlign w:val="center"/>
          </w:tcPr>
          <w:p w14:paraId="00EBD205">
            <w:pPr>
              <w:widowControl/>
              <w:wordWrap w:val="0"/>
              <w:spacing w:line="240" w:lineRule="auto"/>
              <w:ind w:firstLine="0" w:firstLineChars="0"/>
              <w:jc w:val="center"/>
              <w:rPr>
                <w:rFonts w:cs="仿宋_GB2312"/>
                <w:kern w:val="0"/>
                <w:sz w:val="24"/>
              </w:rPr>
            </w:pPr>
          </w:p>
        </w:tc>
        <w:tc>
          <w:tcPr>
            <w:tcW w:w="2080" w:type="dxa"/>
            <w:gridSpan w:val="2"/>
            <w:tcBorders>
              <w:tl2br w:val="nil"/>
              <w:tr2bl w:val="nil"/>
            </w:tcBorders>
            <w:shd w:val="clear" w:color="auto" w:fill="FFFFFF"/>
            <w:tcMar>
              <w:top w:w="0" w:type="dxa"/>
              <w:left w:w="0" w:type="dxa"/>
              <w:bottom w:w="0" w:type="dxa"/>
              <w:right w:w="0" w:type="dxa"/>
            </w:tcMar>
            <w:vAlign w:val="center"/>
          </w:tcPr>
          <w:p w14:paraId="5BECD944">
            <w:pPr>
              <w:widowControl/>
              <w:wordWrap w:val="0"/>
              <w:spacing w:line="240" w:lineRule="auto"/>
              <w:ind w:firstLine="0" w:firstLineChars="0"/>
              <w:jc w:val="center"/>
              <w:rPr>
                <w:rFonts w:hint="eastAsia" w:eastAsia="黑体" w:cs="黑体"/>
                <w:kern w:val="0"/>
                <w:sz w:val="24"/>
                <w:lang w:bidi="ar"/>
              </w:rPr>
            </w:pPr>
            <w:r>
              <w:rPr>
                <w:rFonts w:hint="eastAsia" w:eastAsia="黑体" w:cs="黑体"/>
                <w:kern w:val="0"/>
                <w:sz w:val="24"/>
                <w:lang w:bidi="ar"/>
              </w:rPr>
              <w:t>员工人数</w:t>
            </w:r>
          </w:p>
          <w:p w14:paraId="4856088C">
            <w:pPr>
              <w:widowControl/>
              <w:wordWrap w:val="0"/>
              <w:spacing w:line="240" w:lineRule="auto"/>
              <w:ind w:firstLine="0" w:firstLineChars="0"/>
              <w:jc w:val="center"/>
              <w:rPr>
                <w:rFonts w:hint="eastAsia" w:eastAsia="黑体" w:cs="黑体"/>
                <w:kern w:val="0"/>
                <w:sz w:val="24"/>
                <w:lang w:eastAsia="zh-CN"/>
              </w:rPr>
            </w:pPr>
            <w:r>
              <w:rPr>
                <w:rFonts w:hint="eastAsia" w:ascii="黑体" w:hAnsi="黑体" w:eastAsia="黑体" w:cs="黑体"/>
                <w:kern w:val="0"/>
                <w:sz w:val="24"/>
                <w:u w:val="none"/>
                <w:lang w:eastAsia="zh-CN" w:bidi="ar"/>
              </w:rPr>
              <w:t>（</w:t>
            </w:r>
            <w:r>
              <w:rPr>
                <w:rFonts w:hint="eastAsia" w:ascii="黑体" w:hAnsi="黑体" w:eastAsia="黑体" w:cs="黑体"/>
                <w:kern w:val="0"/>
                <w:sz w:val="24"/>
                <w:u w:val="none"/>
                <w:lang w:val="en-US" w:eastAsia="zh-CN" w:bidi="ar"/>
              </w:rPr>
              <w:t>以社保口径</w:t>
            </w:r>
            <w:r>
              <w:rPr>
                <w:rFonts w:hint="eastAsia" w:ascii="黑体" w:hAnsi="黑体" w:eastAsia="黑体" w:cs="黑体"/>
                <w:kern w:val="0"/>
                <w:sz w:val="24"/>
                <w:u w:val="none"/>
                <w:lang w:eastAsia="zh-CN" w:bidi="ar"/>
              </w:rPr>
              <w:t>）</w:t>
            </w:r>
          </w:p>
        </w:tc>
        <w:tc>
          <w:tcPr>
            <w:tcW w:w="2428" w:type="dxa"/>
            <w:gridSpan w:val="2"/>
            <w:tcBorders>
              <w:tl2br w:val="nil"/>
              <w:tr2bl w:val="nil"/>
            </w:tcBorders>
            <w:shd w:val="clear" w:color="auto" w:fill="FFFFFF"/>
            <w:tcMar>
              <w:top w:w="0" w:type="dxa"/>
              <w:left w:w="0" w:type="dxa"/>
              <w:bottom w:w="0" w:type="dxa"/>
              <w:right w:w="0" w:type="dxa"/>
            </w:tcMar>
            <w:vAlign w:val="center"/>
          </w:tcPr>
          <w:p w14:paraId="22935224">
            <w:pPr>
              <w:widowControl/>
              <w:wordWrap w:val="0"/>
              <w:spacing w:line="240" w:lineRule="auto"/>
              <w:ind w:firstLine="240" w:firstLineChars="100"/>
              <w:rPr>
                <w:rFonts w:eastAsia="Times New Roman" w:cs="仿宋_GB2312"/>
                <w:kern w:val="0"/>
                <w:sz w:val="24"/>
              </w:rPr>
            </w:pPr>
          </w:p>
        </w:tc>
      </w:tr>
      <w:tr w14:paraId="61FFD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0" w:hRule="atLeast"/>
          <w:jc w:val="center"/>
        </w:trPr>
        <w:tc>
          <w:tcPr>
            <w:tcW w:w="1967" w:type="dxa"/>
            <w:gridSpan w:val="2"/>
            <w:tcBorders>
              <w:tl2br w:val="nil"/>
              <w:tr2bl w:val="nil"/>
            </w:tcBorders>
            <w:shd w:val="clear" w:color="auto" w:fill="FFFFFF"/>
            <w:tcMar>
              <w:top w:w="0" w:type="dxa"/>
              <w:left w:w="0" w:type="dxa"/>
              <w:bottom w:w="0" w:type="dxa"/>
              <w:right w:w="0" w:type="dxa"/>
            </w:tcMar>
            <w:vAlign w:val="center"/>
          </w:tcPr>
          <w:p w14:paraId="797568F4">
            <w:pPr>
              <w:widowControl/>
              <w:wordWrap w:val="0"/>
              <w:snapToGrid w:val="0"/>
              <w:spacing w:line="240" w:lineRule="auto"/>
              <w:ind w:firstLine="0" w:firstLineChars="0"/>
              <w:jc w:val="center"/>
              <w:rPr>
                <w:rFonts w:hint="default" w:eastAsia="黑体" w:cs="黑体"/>
                <w:kern w:val="0"/>
                <w:sz w:val="24"/>
                <w:highlight w:val="none"/>
                <w:lang w:val="en-US" w:eastAsia="zh-CN" w:bidi="ar"/>
              </w:rPr>
            </w:pPr>
            <w:r>
              <w:rPr>
                <w:rFonts w:hint="eastAsia" w:eastAsia="黑体" w:cs="黑体"/>
                <w:kern w:val="0"/>
                <w:sz w:val="24"/>
                <w:highlight w:val="none"/>
                <w:lang w:val="en-US" w:eastAsia="zh-CN" w:bidi="ar"/>
              </w:rPr>
              <w:t>投资人员数</w:t>
            </w:r>
          </w:p>
        </w:tc>
        <w:tc>
          <w:tcPr>
            <w:tcW w:w="1886" w:type="dxa"/>
            <w:tcBorders>
              <w:tl2br w:val="nil"/>
              <w:tr2bl w:val="nil"/>
            </w:tcBorders>
            <w:shd w:val="clear" w:color="auto" w:fill="FFFFFF"/>
            <w:tcMar>
              <w:top w:w="0" w:type="dxa"/>
              <w:left w:w="0" w:type="dxa"/>
              <w:bottom w:w="0" w:type="dxa"/>
              <w:right w:w="0" w:type="dxa"/>
            </w:tcMar>
            <w:vAlign w:val="center"/>
          </w:tcPr>
          <w:p w14:paraId="58C8B4C8">
            <w:pPr>
              <w:widowControl/>
              <w:wordWrap w:val="0"/>
              <w:spacing w:line="240" w:lineRule="auto"/>
              <w:ind w:firstLine="0" w:firstLineChars="0"/>
              <w:jc w:val="center"/>
              <w:rPr>
                <w:rFonts w:cs="仿宋_GB2312"/>
                <w:kern w:val="0"/>
                <w:sz w:val="24"/>
                <w:highlight w:val="none"/>
              </w:rPr>
            </w:pPr>
          </w:p>
        </w:tc>
        <w:tc>
          <w:tcPr>
            <w:tcW w:w="2080" w:type="dxa"/>
            <w:gridSpan w:val="2"/>
            <w:tcBorders>
              <w:tl2br w:val="nil"/>
              <w:tr2bl w:val="nil"/>
            </w:tcBorders>
            <w:shd w:val="clear" w:color="auto" w:fill="FFFFFF"/>
            <w:tcMar>
              <w:top w:w="0" w:type="dxa"/>
              <w:left w:w="0" w:type="dxa"/>
              <w:bottom w:w="0" w:type="dxa"/>
              <w:right w:w="0" w:type="dxa"/>
            </w:tcMar>
            <w:vAlign w:val="center"/>
          </w:tcPr>
          <w:p w14:paraId="039F44D4">
            <w:pPr>
              <w:widowControl/>
              <w:wordWrap w:val="0"/>
              <w:spacing w:line="240" w:lineRule="auto"/>
              <w:ind w:firstLine="0" w:firstLineChars="0"/>
              <w:jc w:val="center"/>
              <w:rPr>
                <w:rFonts w:hint="default" w:ascii="黑体" w:hAnsi="黑体" w:eastAsia="黑体" w:cs="黑体"/>
                <w:kern w:val="0"/>
                <w:sz w:val="24"/>
                <w:highlight w:val="none"/>
                <w:u w:val="none"/>
                <w:lang w:val="en-US" w:eastAsia="zh-CN" w:bidi="ar"/>
              </w:rPr>
            </w:pPr>
            <w:r>
              <w:rPr>
                <w:rFonts w:hint="eastAsia" w:ascii="黑体" w:hAnsi="黑体" w:eastAsia="黑体" w:cs="黑体"/>
                <w:kern w:val="0"/>
                <w:sz w:val="24"/>
                <w:highlight w:val="none"/>
                <w:u w:val="none"/>
                <w:lang w:val="en-US" w:eastAsia="zh-CN" w:bidi="ar"/>
              </w:rPr>
              <w:t>近三年投资人员变动率</w:t>
            </w:r>
          </w:p>
        </w:tc>
        <w:tc>
          <w:tcPr>
            <w:tcW w:w="2428" w:type="dxa"/>
            <w:gridSpan w:val="2"/>
            <w:tcBorders>
              <w:tl2br w:val="nil"/>
              <w:tr2bl w:val="nil"/>
            </w:tcBorders>
            <w:shd w:val="clear" w:color="auto" w:fill="FFFFFF"/>
            <w:tcMar>
              <w:top w:w="0" w:type="dxa"/>
              <w:left w:w="0" w:type="dxa"/>
              <w:bottom w:w="0" w:type="dxa"/>
              <w:right w:w="0" w:type="dxa"/>
            </w:tcMar>
            <w:vAlign w:val="center"/>
          </w:tcPr>
          <w:p w14:paraId="492621B4">
            <w:pPr>
              <w:widowControl/>
              <w:wordWrap w:val="0"/>
              <w:spacing w:line="240" w:lineRule="auto"/>
              <w:ind w:firstLine="240" w:firstLineChars="100"/>
              <w:rPr>
                <w:rFonts w:eastAsia="Times New Roman" w:cs="仿宋_GB2312"/>
                <w:kern w:val="0"/>
                <w:sz w:val="24"/>
                <w:highlight w:val="yellow"/>
              </w:rPr>
            </w:pPr>
          </w:p>
        </w:tc>
      </w:tr>
      <w:tr w14:paraId="11DDE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0" w:hRule="atLeast"/>
          <w:jc w:val="center"/>
        </w:trPr>
        <w:tc>
          <w:tcPr>
            <w:tcW w:w="1967" w:type="dxa"/>
            <w:gridSpan w:val="2"/>
            <w:tcBorders>
              <w:tl2br w:val="nil"/>
              <w:tr2bl w:val="nil"/>
            </w:tcBorders>
            <w:shd w:val="clear" w:color="auto" w:fill="FFFFFF"/>
            <w:tcMar>
              <w:top w:w="0" w:type="dxa"/>
              <w:left w:w="0" w:type="dxa"/>
              <w:bottom w:w="0" w:type="dxa"/>
              <w:right w:w="0" w:type="dxa"/>
            </w:tcMar>
            <w:vAlign w:val="center"/>
          </w:tcPr>
          <w:p w14:paraId="7EAB926D">
            <w:pPr>
              <w:widowControl/>
              <w:wordWrap w:val="0"/>
              <w:snapToGrid w:val="0"/>
              <w:spacing w:line="240" w:lineRule="auto"/>
              <w:ind w:firstLine="0" w:firstLineChars="0"/>
              <w:jc w:val="center"/>
              <w:rPr>
                <w:rFonts w:hint="eastAsia" w:eastAsia="黑体" w:cs="黑体"/>
                <w:kern w:val="0"/>
                <w:sz w:val="24"/>
                <w:lang w:val="en-US" w:eastAsia="zh-CN" w:bidi="ar"/>
              </w:rPr>
            </w:pPr>
            <w:r>
              <w:rPr>
                <w:rFonts w:hint="eastAsia" w:eastAsia="黑体" w:cs="黑体"/>
                <w:kern w:val="0"/>
                <w:sz w:val="24"/>
                <w:lang w:bidi="ar"/>
              </w:rPr>
              <w:t>管理基金</w:t>
            </w:r>
            <w:r>
              <w:rPr>
                <w:rFonts w:hint="eastAsia" w:eastAsia="黑体" w:cs="黑体"/>
                <w:kern w:val="0"/>
                <w:sz w:val="24"/>
                <w:lang w:val="en-US" w:eastAsia="zh-CN" w:bidi="ar"/>
              </w:rPr>
              <w:t>数量</w:t>
            </w:r>
          </w:p>
          <w:p w14:paraId="33F8643C">
            <w:pPr>
              <w:widowControl/>
              <w:wordWrap w:val="0"/>
              <w:snapToGrid w:val="0"/>
              <w:spacing w:line="240" w:lineRule="auto"/>
              <w:ind w:firstLine="0" w:firstLineChars="0"/>
              <w:jc w:val="center"/>
              <w:rPr>
                <w:rFonts w:hint="eastAsia" w:ascii="Times New Roman" w:hAnsi="Times New Roman" w:eastAsia="黑体" w:cs="黑体"/>
                <w:kern w:val="0"/>
                <w:sz w:val="24"/>
                <w:szCs w:val="24"/>
                <w:lang w:val="en-US" w:eastAsia="zh-CN" w:bidi="ar-SA"/>
              </w:rPr>
            </w:pPr>
            <w:r>
              <w:rPr>
                <w:rFonts w:hint="eastAsia" w:eastAsia="黑体" w:cs="黑体"/>
                <w:kern w:val="0"/>
                <w:sz w:val="24"/>
                <w:lang w:bidi="ar"/>
              </w:rPr>
              <w:t>（在管及过往）</w:t>
            </w:r>
          </w:p>
        </w:tc>
        <w:tc>
          <w:tcPr>
            <w:tcW w:w="1886" w:type="dxa"/>
            <w:tcBorders>
              <w:tl2br w:val="nil"/>
              <w:tr2bl w:val="nil"/>
            </w:tcBorders>
            <w:shd w:val="clear" w:color="auto" w:fill="FFFFFF"/>
            <w:tcMar>
              <w:top w:w="0" w:type="dxa"/>
              <w:left w:w="0" w:type="dxa"/>
              <w:bottom w:w="0" w:type="dxa"/>
              <w:right w:w="0" w:type="dxa"/>
            </w:tcMar>
            <w:vAlign w:val="center"/>
          </w:tcPr>
          <w:p w14:paraId="587E5B47">
            <w:pPr>
              <w:widowControl/>
              <w:wordWrap w:val="0"/>
              <w:spacing w:line="240" w:lineRule="auto"/>
              <w:ind w:firstLine="0" w:firstLineChars="0"/>
              <w:jc w:val="center"/>
              <w:rPr>
                <w:rFonts w:hint="eastAsia" w:ascii="Times New Roman" w:hAnsi="Times New Roman" w:eastAsia="仿宋_GB2312" w:cs="仿宋_GB2312"/>
                <w:kern w:val="0"/>
                <w:sz w:val="24"/>
                <w:szCs w:val="24"/>
                <w:lang w:val="en-US" w:eastAsia="zh-CN" w:bidi="ar-SA"/>
              </w:rPr>
            </w:pPr>
            <w:r>
              <w:rPr>
                <w:rFonts w:hint="eastAsia" w:eastAsia="Times New Roman"/>
                <w:kern w:val="0"/>
                <w:sz w:val="24"/>
                <w:u w:val="single"/>
                <w:lang w:bidi="ar"/>
              </w:rPr>
              <w:t xml:space="preserve">      </w:t>
            </w:r>
            <w:r>
              <w:rPr>
                <w:rFonts w:hint="eastAsia" w:cs="仿宋_GB2312"/>
                <w:kern w:val="0"/>
                <w:sz w:val="24"/>
                <w:lang w:val="en-US" w:eastAsia="zh-CN" w:bidi="ar"/>
              </w:rPr>
              <w:t>只</w:t>
            </w:r>
          </w:p>
        </w:tc>
        <w:tc>
          <w:tcPr>
            <w:tcW w:w="2080" w:type="dxa"/>
            <w:gridSpan w:val="2"/>
            <w:tcBorders>
              <w:tl2br w:val="nil"/>
              <w:tr2bl w:val="nil"/>
            </w:tcBorders>
            <w:shd w:val="clear" w:color="auto" w:fill="FFFFFF"/>
            <w:tcMar>
              <w:top w:w="0" w:type="dxa"/>
              <w:left w:w="0" w:type="dxa"/>
              <w:bottom w:w="0" w:type="dxa"/>
              <w:right w:w="0" w:type="dxa"/>
            </w:tcMar>
            <w:vAlign w:val="center"/>
          </w:tcPr>
          <w:p w14:paraId="1C2502E4">
            <w:pPr>
              <w:widowControl/>
              <w:wordWrap w:val="0"/>
              <w:snapToGrid w:val="0"/>
              <w:spacing w:line="240" w:lineRule="auto"/>
              <w:ind w:firstLine="0" w:firstLineChars="0"/>
              <w:jc w:val="center"/>
              <w:rPr>
                <w:rFonts w:hint="eastAsia" w:ascii="Times New Roman" w:hAnsi="Times New Roman" w:eastAsia="黑体" w:cs="黑体"/>
                <w:kern w:val="0"/>
                <w:sz w:val="24"/>
                <w:szCs w:val="24"/>
                <w:lang w:val="en-US" w:eastAsia="zh-CN" w:bidi="ar-SA"/>
              </w:rPr>
            </w:pPr>
            <w:r>
              <w:rPr>
                <w:rFonts w:hint="eastAsia" w:eastAsia="黑体" w:cs="黑体"/>
                <w:kern w:val="0"/>
                <w:sz w:val="24"/>
                <w:lang w:bidi="ar"/>
              </w:rPr>
              <w:t>管理基金认缴规模（在管及过往）</w:t>
            </w:r>
          </w:p>
        </w:tc>
        <w:tc>
          <w:tcPr>
            <w:tcW w:w="2428" w:type="dxa"/>
            <w:gridSpan w:val="2"/>
            <w:tcBorders>
              <w:tl2br w:val="nil"/>
              <w:tr2bl w:val="nil"/>
            </w:tcBorders>
            <w:shd w:val="clear" w:color="auto" w:fill="FFFFFF"/>
            <w:tcMar>
              <w:top w:w="0" w:type="dxa"/>
              <w:left w:w="0" w:type="dxa"/>
              <w:bottom w:w="0" w:type="dxa"/>
              <w:right w:w="0" w:type="dxa"/>
            </w:tcMar>
            <w:vAlign w:val="center"/>
          </w:tcPr>
          <w:p w14:paraId="646728D6">
            <w:pPr>
              <w:widowControl/>
              <w:wordWrap w:val="0"/>
              <w:spacing w:line="240" w:lineRule="auto"/>
              <w:ind w:firstLine="0" w:firstLineChars="0"/>
              <w:jc w:val="center"/>
              <w:rPr>
                <w:rFonts w:hint="eastAsia" w:ascii="Times New Roman" w:hAnsi="Times New Roman" w:eastAsia="仿宋_GB2312" w:cs="仿宋_GB2312"/>
                <w:kern w:val="0"/>
                <w:sz w:val="24"/>
                <w:szCs w:val="24"/>
                <w:lang w:val="en-US" w:eastAsia="zh-CN" w:bidi="ar-SA"/>
              </w:rPr>
            </w:pPr>
            <w:r>
              <w:rPr>
                <w:rFonts w:hint="eastAsia" w:eastAsia="Times New Roman"/>
                <w:kern w:val="0"/>
                <w:sz w:val="24"/>
                <w:u w:val="single"/>
                <w:lang w:bidi="ar"/>
              </w:rPr>
              <w:t xml:space="preserve">      </w:t>
            </w:r>
            <w:r>
              <w:rPr>
                <w:rFonts w:hint="eastAsia" w:cs="仿宋_GB2312"/>
                <w:kern w:val="0"/>
                <w:sz w:val="24"/>
                <w:lang w:bidi="ar"/>
              </w:rPr>
              <w:t>亿元</w:t>
            </w:r>
          </w:p>
        </w:tc>
      </w:tr>
      <w:tr w14:paraId="5D2A1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0" w:hRule="atLeast"/>
          <w:jc w:val="center"/>
        </w:trPr>
        <w:tc>
          <w:tcPr>
            <w:tcW w:w="1967" w:type="dxa"/>
            <w:gridSpan w:val="2"/>
            <w:tcBorders>
              <w:tl2br w:val="nil"/>
              <w:tr2bl w:val="nil"/>
            </w:tcBorders>
            <w:shd w:val="clear" w:color="auto" w:fill="FFFFFF"/>
            <w:tcMar>
              <w:top w:w="0" w:type="dxa"/>
              <w:left w:w="0" w:type="dxa"/>
              <w:bottom w:w="0" w:type="dxa"/>
              <w:right w:w="0" w:type="dxa"/>
            </w:tcMar>
            <w:vAlign w:val="center"/>
          </w:tcPr>
          <w:p w14:paraId="1E028CA1">
            <w:pPr>
              <w:widowControl/>
              <w:wordWrap w:val="0"/>
              <w:snapToGrid w:val="0"/>
              <w:spacing w:line="240" w:lineRule="auto"/>
              <w:ind w:firstLine="0" w:firstLineChars="0"/>
              <w:jc w:val="center"/>
              <w:rPr>
                <w:rFonts w:ascii="Times New Roman" w:hAnsi="Times New Roman" w:eastAsia="黑体" w:cs="黑体"/>
                <w:kern w:val="0"/>
                <w:sz w:val="24"/>
                <w:szCs w:val="24"/>
                <w:lang w:val="en-US" w:eastAsia="zh-CN" w:bidi="ar-SA"/>
              </w:rPr>
            </w:pPr>
            <w:r>
              <w:rPr>
                <w:rFonts w:hint="eastAsia" w:eastAsia="黑体" w:cs="黑体"/>
                <w:kern w:val="0"/>
                <w:sz w:val="24"/>
                <w:lang w:bidi="ar"/>
              </w:rPr>
              <w:t>管理基金实缴规模（在管及过往）</w:t>
            </w:r>
          </w:p>
        </w:tc>
        <w:tc>
          <w:tcPr>
            <w:tcW w:w="1886" w:type="dxa"/>
            <w:tcBorders>
              <w:tl2br w:val="nil"/>
              <w:tr2bl w:val="nil"/>
            </w:tcBorders>
            <w:shd w:val="clear" w:color="auto" w:fill="FFFFFF"/>
            <w:tcMar>
              <w:top w:w="0" w:type="dxa"/>
              <w:left w:w="0" w:type="dxa"/>
              <w:bottom w:w="0" w:type="dxa"/>
              <w:right w:w="0" w:type="dxa"/>
            </w:tcMar>
            <w:vAlign w:val="center"/>
          </w:tcPr>
          <w:p w14:paraId="343C8C0F">
            <w:pPr>
              <w:widowControl/>
              <w:wordWrap w:val="0"/>
              <w:spacing w:line="240" w:lineRule="auto"/>
              <w:ind w:firstLine="0" w:firstLineChars="0"/>
              <w:jc w:val="center"/>
              <w:rPr>
                <w:rFonts w:ascii="Times New Roman" w:hAnsi="Times New Roman" w:eastAsia="仿宋_GB2312" w:cs="仿宋_GB2312"/>
                <w:kern w:val="0"/>
                <w:sz w:val="24"/>
                <w:szCs w:val="24"/>
                <w:lang w:val="en-US" w:eastAsia="zh-CN" w:bidi="ar-SA"/>
              </w:rPr>
            </w:pPr>
            <w:r>
              <w:rPr>
                <w:rFonts w:hint="eastAsia" w:eastAsia="Times New Roman"/>
                <w:kern w:val="0"/>
                <w:sz w:val="24"/>
                <w:u w:val="single"/>
                <w:lang w:bidi="ar"/>
              </w:rPr>
              <w:t xml:space="preserve">        </w:t>
            </w:r>
            <w:r>
              <w:rPr>
                <w:rFonts w:hint="eastAsia" w:cs="仿宋_GB2312"/>
                <w:kern w:val="0"/>
                <w:sz w:val="24"/>
                <w:lang w:bidi="ar"/>
              </w:rPr>
              <w:t>亿元</w:t>
            </w:r>
          </w:p>
        </w:tc>
        <w:tc>
          <w:tcPr>
            <w:tcW w:w="2080" w:type="dxa"/>
            <w:gridSpan w:val="2"/>
            <w:tcBorders>
              <w:tl2br w:val="nil"/>
              <w:tr2bl w:val="nil"/>
            </w:tcBorders>
            <w:shd w:val="clear" w:color="auto" w:fill="FFFFFF"/>
            <w:tcMar>
              <w:top w:w="0" w:type="dxa"/>
              <w:left w:w="0" w:type="dxa"/>
              <w:bottom w:w="0" w:type="dxa"/>
              <w:right w:w="0" w:type="dxa"/>
            </w:tcMar>
            <w:vAlign w:val="center"/>
          </w:tcPr>
          <w:p w14:paraId="09C371AF">
            <w:pPr>
              <w:widowControl/>
              <w:wordWrap w:val="0"/>
              <w:snapToGrid w:val="0"/>
              <w:spacing w:line="240" w:lineRule="auto"/>
              <w:ind w:firstLine="0" w:firstLineChars="0"/>
              <w:jc w:val="center"/>
              <w:rPr>
                <w:rFonts w:ascii="Times New Roman" w:hAnsi="Times New Roman" w:eastAsia="黑体" w:cs="黑体"/>
                <w:kern w:val="0"/>
                <w:sz w:val="24"/>
                <w:szCs w:val="24"/>
                <w:lang w:val="en-US" w:eastAsia="zh-CN" w:bidi="ar-SA"/>
              </w:rPr>
            </w:pPr>
            <w:r>
              <w:rPr>
                <w:rFonts w:hint="eastAsia" w:ascii="黑体" w:hAnsi="黑体" w:eastAsia="黑体" w:cs="黑体"/>
                <w:kern w:val="0"/>
                <w:sz w:val="24"/>
                <w:lang w:val="en-US" w:eastAsia="zh-CN" w:bidi="ar"/>
              </w:rPr>
              <w:t>近3年</w:t>
            </w:r>
            <w:r>
              <w:rPr>
                <w:rFonts w:hint="eastAsia" w:eastAsia="黑体" w:cs="黑体"/>
                <w:kern w:val="0"/>
                <w:sz w:val="24"/>
                <w:lang w:bidi="ar"/>
              </w:rPr>
              <w:t>管理基金实缴规模</w:t>
            </w:r>
          </w:p>
        </w:tc>
        <w:tc>
          <w:tcPr>
            <w:tcW w:w="2428" w:type="dxa"/>
            <w:gridSpan w:val="2"/>
            <w:tcBorders>
              <w:tl2br w:val="nil"/>
              <w:tr2bl w:val="nil"/>
            </w:tcBorders>
            <w:shd w:val="clear" w:color="auto" w:fill="FFFFFF"/>
            <w:tcMar>
              <w:top w:w="0" w:type="dxa"/>
              <w:left w:w="0" w:type="dxa"/>
              <w:bottom w:w="0" w:type="dxa"/>
              <w:right w:w="0" w:type="dxa"/>
            </w:tcMar>
            <w:vAlign w:val="center"/>
          </w:tcPr>
          <w:p w14:paraId="33828B4B">
            <w:pPr>
              <w:widowControl/>
              <w:wordWrap w:val="0"/>
              <w:spacing w:line="240" w:lineRule="auto"/>
              <w:ind w:firstLine="0" w:firstLineChars="0"/>
              <w:jc w:val="center"/>
              <w:rPr>
                <w:rFonts w:ascii="Times New Roman" w:hAnsi="Times New Roman" w:eastAsia="仿宋_GB2312" w:cs="仿宋_GB2312"/>
                <w:kern w:val="0"/>
                <w:sz w:val="24"/>
                <w:szCs w:val="24"/>
                <w:lang w:val="en-US" w:eastAsia="zh-CN" w:bidi="ar-SA"/>
              </w:rPr>
            </w:pPr>
            <w:r>
              <w:rPr>
                <w:rFonts w:hint="eastAsia" w:eastAsia="Times New Roman"/>
                <w:kern w:val="0"/>
                <w:sz w:val="24"/>
                <w:u w:val="single"/>
                <w:lang w:bidi="ar"/>
              </w:rPr>
              <w:t xml:space="preserve">        </w:t>
            </w:r>
            <w:r>
              <w:rPr>
                <w:rFonts w:hint="eastAsia" w:cs="仿宋_GB2312"/>
                <w:kern w:val="0"/>
                <w:sz w:val="24"/>
                <w:lang w:bidi="ar"/>
              </w:rPr>
              <w:t>亿元</w:t>
            </w:r>
          </w:p>
        </w:tc>
      </w:tr>
      <w:tr w14:paraId="3835A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5" w:hRule="atLeast"/>
          <w:jc w:val="center"/>
        </w:trPr>
        <w:tc>
          <w:tcPr>
            <w:tcW w:w="1967" w:type="dxa"/>
            <w:gridSpan w:val="2"/>
            <w:vMerge w:val="restart"/>
            <w:tcBorders>
              <w:tl2br w:val="nil"/>
              <w:tr2bl w:val="nil"/>
            </w:tcBorders>
            <w:shd w:val="clear" w:color="auto" w:fill="FFFFFF"/>
            <w:tcMar>
              <w:top w:w="0" w:type="dxa"/>
              <w:left w:w="0" w:type="dxa"/>
              <w:bottom w:w="0" w:type="dxa"/>
              <w:right w:w="0" w:type="dxa"/>
            </w:tcMar>
            <w:vAlign w:val="center"/>
          </w:tcPr>
          <w:p w14:paraId="1F98523A">
            <w:pPr>
              <w:widowControl/>
              <w:snapToGrid w:val="0"/>
              <w:spacing w:line="240" w:lineRule="auto"/>
              <w:ind w:firstLine="0" w:firstLineChars="0"/>
              <w:jc w:val="center"/>
              <w:rPr>
                <w:rFonts w:eastAsia="黑体" w:cs="黑体"/>
                <w:kern w:val="0"/>
                <w:sz w:val="24"/>
                <w:lang w:bidi="ar"/>
              </w:rPr>
            </w:pPr>
            <w:r>
              <w:rPr>
                <w:rFonts w:hint="eastAsia" w:eastAsia="黑体" w:cs="黑体"/>
                <w:kern w:val="0"/>
                <w:sz w:val="24"/>
                <w:lang w:bidi="ar"/>
              </w:rPr>
              <w:t>股权结构</w:t>
            </w:r>
          </w:p>
        </w:tc>
        <w:tc>
          <w:tcPr>
            <w:tcW w:w="1886" w:type="dxa"/>
            <w:tcBorders>
              <w:tl2br w:val="nil"/>
              <w:tr2bl w:val="nil"/>
            </w:tcBorders>
            <w:shd w:val="clear" w:color="auto" w:fill="FFFFFF"/>
            <w:tcMar>
              <w:top w:w="0" w:type="dxa"/>
              <w:left w:w="0" w:type="dxa"/>
              <w:bottom w:w="0" w:type="dxa"/>
              <w:right w:w="0" w:type="dxa"/>
            </w:tcMar>
            <w:vAlign w:val="center"/>
          </w:tcPr>
          <w:p w14:paraId="53C047EA">
            <w:pPr>
              <w:widowControl/>
              <w:spacing w:line="240" w:lineRule="auto"/>
              <w:ind w:firstLine="0" w:firstLineChars="0"/>
              <w:jc w:val="center"/>
              <w:rPr>
                <w:rFonts w:ascii="黑体" w:hAnsi="黑体" w:eastAsia="黑体"/>
                <w:kern w:val="0"/>
                <w:sz w:val="24"/>
                <w:lang w:bidi="ar"/>
              </w:rPr>
            </w:pPr>
            <w:r>
              <w:rPr>
                <w:rFonts w:hint="eastAsia" w:ascii="黑体" w:hAnsi="黑体" w:eastAsia="黑体"/>
                <w:kern w:val="0"/>
                <w:sz w:val="24"/>
                <w:lang w:bidi="ar"/>
              </w:rPr>
              <w:t>股东名称</w:t>
            </w:r>
          </w:p>
        </w:tc>
        <w:tc>
          <w:tcPr>
            <w:tcW w:w="2080" w:type="dxa"/>
            <w:gridSpan w:val="2"/>
            <w:tcBorders>
              <w:tl2br w:val="nil"/>
              <w:tr2bl w:val="nil"/>
            </w:tcBorders>
            <w:shd w:val="clear" w:color="auto" w:fill="FFFFFF"/>
            <w:vAlign w:val="center"/>
          </w:tcPr>
          <w:p w14:paraId="3315B132">
            <w:pPr>
              <w:widowControl/>
              <w:spacing w:line="240" w:lineRule="auto"/>
              <w:ind w:firstLine="0" w:firstLineChars="0"/>
              <w:jc w:val="center"/>
              <w:rPr>
                <w:rFonts w:ascii="黑体" w:hAnsi="黑体" w:eastAsia="黑体"/>
                <w:kern w:val="0"/>
                <w:sz w:val="24"/>
                <w:lang w:bidi="ar"/>
              </w:rPr>
            </w:pPr>
            <w:r>
              <w:rPr>
                <w:rFonts w:hint="eastAsia" w:ascii="黑体" w:hAnsi="黑体" w:eastAsia="黑体"/>
                <w:kern w:val="0"/>
                <w:sz w:val="24"/>
                <w:lang w:bidi="ar"/>
              </w:rPr>
              <w:t>出资金额（万元）</w:t>
            </w:r>
          </w:p>
        </w:tc>
        <w:tc>
          <w:tcPr>
            <w:tcW w:w="2428" w:type="dxa"/>
            <w:gridSpan w:val="2"/>
            <w:tcBorders>
              <w:tl2br w:val="nil"/>
              <w:tr2bl w:val="nil"/>
            </w:tcBorders>
            <w:shd w:val="clear" w:color="auto" w:fill="FFFFFF"/>
            <w:vAlign w:val="center"/>
          </w:tcPr>
          <w:p w14:paraId="1C20AE2E">
            <w:pPr>
              <w:widowControl/>
              <w:spacing w:line="240" w:lineRule="auto"/>
              <w:ind w:firstLine="0" w:firstLineChars="0"/>
              <w:jc w:val="center"/>
              <w:rPr>
                <w:rFonts w:ascii="黑体" w:hAnsi="黑体" w:eastAsia="黑体"/>
                <w:kern w:val="0"/>
                <w:sz w:val="24"/>
                <w:lang w:bidi="ar"/>
              </w:rPr>
            </w:pPr>
            <w:r>
              <w:rPr>
                <w:rFonts w:hint="eastAsia" w:ascii="黑体" w:hAnsi="黑体" w:eastAsia="黑体"/>
                <w:kern w:val="0"/>
                <w:sz w:val="24"/>
                <w:lang w:bidi="ar"/>
              </w:rPr>
              <w:t>出资比例</w:t>
            </w:r>
          </w:p>
        </w:tc>
      </w:tr>
      <w:tr w14:paraId="665D3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5" w:hRule="atLeast"/>
          <w:jc w:val="center"/>
        </w:trPr>
        <w:tc>
          <w:tcPr>
            <w:tcW w:w="1967" w:type="dxa"/>
            <w:gridSpan w:val="2"/>
            <w:vMerge w:val="continue"/>
            <w:tcBorders>
              <w:tl2br w:val="nil"/>
              <w:tr2bl w:val="nil"/>
            </w:tcBorders>
            <w:shd w:val="clear" w:color="auto" w:fill="FFFFFF"/>
            <w:tcMar>
              <w:top w:w="0" w:type="dxa"/>
              <w:left w:w="0" w:type="dxa"/>
              <w:bottom w:w="0" w:type="dxa"/>
              <w:right w:w="0" w:type="dxa"/>
            </w:tcMar>
            <w:vAlign w:val="center"/>
          </w:tcPr>
          <w:p w14:paraId="544180D3">
            <w:pPr>
              <w:widowControl/>
              <w:wordWrap w:val="0"/>
              <w:snapToGrid w:val="0"/>
              <w:spacing w:line="240" w:lineRule="auto"/>
              <w:ind w:firstLine="0" w:firstLineChars="0"/>
              <w:jc w:val="center"/>
              <w:rPr>
                <w:rFonts w:eastAsia="黑体" w:cs="黑体"/>
                <w:kern w:val="0"/>
                <w:sz w:val="24"/>
                <w:lang w:bidi="ar"/>
              </w:rPr>
            </w:pPr>
          </w:p>
        </w:tc>
        <w:tc>
          <w:tcPr>
            <w:tcW w:w="1886" w:type="dxa"/>
            <w:tcBorders>
              <w:tl2br w:val="nil"/>
              <w:tr2bl w:val="nil"/>
            </w:tcBorders>
            <w:shd w:val="clear" w:color="auto" w:fill="FFFFFF"/>
            <w:tcMar>
              <w:top w:w="0" w:type="dxa"/>
              <w:left w:w="0" w:type="dxa"/>
              <w:bottom w:w="0" w:type="dxa"/>
              <w:right w:w="0" w:type="dxa"/>
            </w:tcMar>
            <w:vAlign w:val="center"/>
          </w:tcPr>
          <w:p w14:paraId="152891C3">
            <w:pPr>
              <w:widowControl/>
              <w:spacing w:line="240" w:lineRule="auto"/>
              <w:ind w:firstLine="0" w:firstLineChars="0"/>
              <w:rPr>
                <w:rFonts w:eastAsiaTheme="minorEastAsia"/>
                <w:kern w:val="0"/>
                <w:sz w:val="24"/>
                <w:u w:val="single"/>
                <w:lang w:bidi="ar"/>
              </w:rPr>
            </w:pPr>
          </w:p>
        </w:tc>
        <w:tc>
          <w:tcPr>
            <w:tcW w:w="2080" w:type="dxa"/>
            <w:gridSpan w:val="2"/>
            <w:tcBorders>
              <w:tl2br w:val="nil"/>
              <w:tr2bl w:val="nil"/>
            </w:tcBorders>
            <w:shd w:val="clear" w:color="auto" w:fill="FFFFFF"/>
            <w:vAlign w:val="center"/>
          </w:tcPr>
          <w:p w14:paraId="4F01CC35">
            <w:pPr>
              <w:widowControl/>
              <w:spacing w:line="240" w:lineRule="auto"/>
              <w:ind w:firstLine="0" w:firstLineChars="0"/>
              <w:rPr>
                <w:rFonts w:eastAsiaTheme="minorEastAsia"/>
                <w:kern w:val="0"/>
                <w:sz w:val="24"/>
                <w:u w:val="single"/>
                <w:lang w:bidi="ar"/>
              </w:rPr>
            </w:pPr>
          </w:p>
        </w:tc>
        <w:tc>
          <w:tcPr>
            <w:tcW w:w="2428" w:type="dxa"/>
            <w:gridSpan w:val="2"/>
            <w:tcBorders>
              <w:tl2br w:val="nil"/>
              <w:tr2bl w:val="nil"/>
            </w:tcBorders>
            <w:shd w:val="clear" w:color="auto" w:fill="FFFFFF"/>
            <w:vAlign w:val="center"/>
          </w:tcPr>
          <w:p w14:paraId="138E4D96">
            <w:pPr>
              <w:widowControl/>
              <w:spacing w:line="240" w:lineRule="auto"/>
              <w:ind w:firstLine="0" w:firstLineChars="0"/>
              <w:rPr>
                <w:rFonts w:eastAsiaTheme="minorEastAsia"/>
                <w:kern w:val="0"/>
                <w:sz w:val="24"/>
                <w:u w:val="single"/>
                <w:lang w:bidi="ar"/>
              </w:rPr>
            </w:pPr>
          </w:p>
        </w:tc>
      </w:tr>
      <w:tr w14:paraId="4FEA9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5" w:hRule="atLeast"/>
          <w:jc w:val="center"/>
        </w:trPr>
        <w:tc>
          <w:tcPr>
            <w:tcW w:w="1967" w:type="dxa"/>
            <w:gridSpan w:val="2"/>
            <w:vMerge w:val="continue"/>
            <w:tcBorders>
              <w:tl2br w:val="nil"/>
              <w:tr2bl w:val="nil"/>
            </w:tcBorders>
            <w:shd w:val="clear" w:color="auto" w:fill="FFFFFF"/>
            <w:tcMar>
              <w:top w:w="0" w:type="dxa"/>
              <w:left w:w="0" w:type="dxa"/>
              <w:bottom w:w="0" w:type="dxa"/>
              <w:right w:w="0" w:type="dxa"/>
            </w:tcMar>
            <w:vAlign w:val="center"/>
          </w:tcPr>
          <w:p w14:paraId="2BDCA8BB">
            <w:pPr>
              <w:widowControl/>
              <w:wordWrap w:val="0"/>
              <w:snapToGrid w:val="0"/>
              <w:spacing w:line="240" w:lineRule="auto"/>
              <w:ind w:firstLine="0" w:firstLineChars="0"/>
              <w:jc w:val="center"/>
              <w:rPr>
                <w:rFonts w:eastAsia="黑体" w:cs="黑体"/>
                <w:kern w:val="0"/>
                <w:sz w:val="24"/>
                <w:lang w:bidi="ar"/>
              </w:rPr>
            </w:pPr>
          </w:p>
        </w:tc>
        <w:tc>
          <w:tcPr>
            <w:tcW w:w="1886" w:type="dxa"/>
            <w:tcBorders>
              <w:tl2br w:val="nil"/>
              <w:tr2bl w:val="nil"/>
            </w:tcBorders>
            <w:shd w:val="clear" w:color="auto" w:fill="FFFFFF"/>
            <w:tcMar>
              <w:top w:w="0" w:type="dxa"/>
              <w:left w:w="0" w:type="dxa"/>
              <w:bottom w:w="0" w:type="dxa"/>
              <w:right w:w="0" w:type="dxa"/>
            </w:tcMar>
            <w:vAlign w:val="center"/>
          </w:tcPr>
          <w:p w14:paraId="4D6612BF">
            <w:pPr>
              <w:widowControl/>
              <w:spacing w:line="240" w:lineRule="auto"/>
              <w:ind w:firstLine="0" w:firstLineChars="0"/>
              <w:rPr>
                <w:rFonts w:eastAsiaTheme="minorEastAsia"/>
                <w:kern w:val="0"/>
                <w:sz w:val="24"/>
                <w:u w:val="single"/>
                <w:lang w:bidi="ar"/>
              </w:rPr>
            </w:pPr>
          </w:p>
        </w:tc>
        <w:tc>
          <w:tcPr>
            <w:tcW w:w="2080" w:type="dxa"/>
            <w:gridSpan w:val="2"/>
            <w:tcBorders>
              <w:tl2br w:val="nil"/>
              <w:tr2bl w:val="nil"/>
            </w:tcBorders>
            <w:shd w:val="clear" w:color="auto" w:fill="FFFFFF"/>
            <w:vAlign w:val="center"/>
          </w:tcPr>
          <w:p w14:paraId="5B46459C">
            <w:pPr>
              <w:widowControl/>
              <w:spacing w:line="240" w:lineRule="auto"/>
              <w:ind w:firstLine="0" w:firstLineChars="0"/>
              <w:rPr>
                <w:rFonts w:eastAsiaTheme="minorEastAsia"/>
                <w:kern w:val="0"/>
                <w:sz w:val="24"/>
                <w:u w:val="single"/>
                <w:lang w:bidi="ar"/>
              </w:rPr>
            </w:pPr>
          </w:p>
        </w:tc>
        <w:tc>
          <w:tcPr>
            <w:tcW w:w="2428" w:type="dxa"/>
            <w:gridSpan w:val="2"/>
            <w:tcBorders>
              <w:tl2br w:val="nil"/>
              <w:tr2bl w:val="nil"/>
            </w:tcBorders>
            <w:shd w:val="clear" w:color="auto" w:fill="FFFFFF"/>
            <w:vAlign w:val="center"/>
          </w:tcPr>
          <w:p w14:paraId="7888578F">
            <w:pPr>
              <w:widowControl/>
              <w:spacing w:line="240" w:lineRule="auto"/>
              <w:ind w:firstLine="0" w:firstLineChars="0"/>
              <w:rPr>
                <w:rFonts w:eastAsiaTheme="minorEastAsia"/>
                <w:kern w:val="0"/>
                <w:sz w:val="24"/>
                <w:u w:val="single"/>
                <w:lang w:bidi="ar"/>
              </w:rPr>
            </w:pPr>
          </w:p>
        </w:tc>
      </w:tr>
      <w:tr w14:paraId="542BB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967" w:type="dxa"/>
            <w:gridSpan w:val="2"/>
            <w:vMerge w:val="restart"/>
            <w:tcBorders>
              <w:tl2br w:val="nil"/>
              <w:tr2bl w:val="nil"/>
            </w:tcBorders>
            <w:shd w:val="clear" w:color="auto" w:fill="FFFFFF"/>
            <w:tcMar>
              <w:top w:w="0" w:type="dxa"/>
              <w:left w:w="0" w:type="dxa"/>
              <w:bottom w:w="0" w:type="dxa"/>
              <w:right w:w="0" w:type="dxa"/>
            </w:tcMar>
            <w:vAlign w:val="center"/>
          </w:tcPr>
          <w:p w14:paraId="10C69944">
            <w:pPr>
              <w:widowControl/>
              <w:wordWrap w:val="0"/>
              <w:spacing w:line="240" w:lineRule="auto"/>
              <w:ind w:firstLine="0" w:firstLineChars="0"/>
              <w:jc w:val="center"/>
              <w:rPr>
                <w:rFonts w:hint="eastAsia" w:ascii="黑体" w:hAnsi="黑体" w:eastAsia="黑体" w:cs="黑体"/>
                <w:b w:val="0"/>
                <w:bCs w:val="0"/>
                <w:kern w:val="0"/>
                <w:sz w:val="24"/>
                <w:lang w:val="en-US" w:eastAsia="zh-CN" w:bidi="ar"/>
              </w:rPr>
            </w:pPr>
            <w:r>
              <w:rPr>
                <w:rFonts w:hint="eastAsia" w:ascii="黑体" w:hAnsi="黑体" w:eastAsia="黑体" w:cs="黑体"/>
                <w:b w:val="0"/>
                <w:bCs w:val="0"/>
                <w:kern w:val="0"/>
                <w:sz w:val="24"/>
                <w:lang w:val="en-US" w:eastAsia="zh-CN" w:bidi="ar"/>
              </w:rPr>
              <w:t>经营情况</w:t>
            </w:r>
          </w:p>
          <w:p w14:paraId="5C6C51EF">
            <w:pPr>
              <w:widowControl/>
              <w:wordWrap w:val="0"/>
              <w:spacing w:line="240" w:lineRule="auto"/>
              <w:ind w:firstLine="0" w:firstLineChars="0"/>
              <w:jc w:val="center"/>
              <w:rPr>
                <w:rFonts w:hint="default" w:eastAsia="仿宋_GB2312" w:cs="仿宋_GB2312"/>
                <w:b/>
                <w:bCs/>
                <w:kern w:val="0"/>
                <w:sz w:val="24"/>
                <w:lang w:val="en-US" w:eastAsia="zh-CN" w:bidi="ar"/>
              </w:rPr>
            </w:pPr>
            <w:r>
              <w:rPr>
                <w:rFonts w:hint="eastAsia" w:ascii="黑体" w:hAnsi="黑体" w:eastAsia="黑体" w:cs="黑体"/>
                <w:b w:val="0"/>
                <w:bCs w:val="0"/>
                <w:kern w:val="0"/>
                <w:sz w:val="24"/>
                <w:lang w:val="en-US" w:eastAsia="zh-CN" w:bidi="ar"/>
              </w:rPr>
              <w:t>（单位：万元）</w:t>
            </w:r>
          </w:p>
        </w:tc>
        <w:tc>
          <w:tcPr>
            <w:tcW w:w="1886" w:type="dxa"/>
            <w:tcBorders>
              <w:tl2br w:val="nil"/>
              <w:tr2bl w:val="nil"/>
            </w:tcBorders>
            <w:shd w:val="clear" w:color="auto" w:fill="FFFFFF"/>
            <w:tcMar>
              <w:top w:w="0" w:type="dxa"/>
              <w:left w:w="0" w:type="dxa"/>
              <w:bottom w:w="0" w:type="dxa"/>
              <w:right w:w="0" w:type="dxa"/>
            </w:tcMar>
            <w:vAlign w:val="center"/>
          </w:tcPr>
          <w:p w14:paraId="4329AAB4">
            <w:pPr>
              <w:widowControl/>
              <w:wordWrap w:val="0"/>
              <w:spacing w:line="240" w:lineRule="auto"/>
              <w:ind w:firstLine="0" w:firstLineChars="0"/>
              <w:jc w:val="center"/>
              <w:rPr>
                <w:rFonts w:hint="eastAsia" w:ascii="黑体" w:hAnsi="黑体" w:eastAsia="黑体" w:cs="黑体"/>
                <w:b w:val="0"/>
                <w:bCs w:val="0"/>
                <w:kern w:val="0"/>
                <w:sz w:val="24"/>
                <w:lang w:val="en-US" w:eastAsia="zh-CN"/>
              </w:rPr>
            </w:pPr>
            <w:r>
              <w:rPr>
                <w:rFonts w:hint="eastAsia" w:ascii="黑体" w:hAnsi="黑体" w:eastAsia="黑体" w:cs="黑体"/>
                <w:b w:val="0"/>
                <w:bCs w:val="0"/>
                <w:kern w:val="0"/>
                <w:sz w:val="24"/>
                <w:lang w:val="en-US" w:eastAsia="zh-CN"/>
              </w:rPr>
              <w:t>年份</w:t>
            </w:r>
          </w:p>
        </w:tc>
        <w:tc>
          <w:tcPr>
            <w:tcW w:w="1040" w:type="dxa"/>
            <w:tcBorders>
              <w:tl2br w:val="nil"/>
              <w:tr2bl w:val="nil"/>
            </w:tcBorders>
            <w:shd w:val="clear" w:color="auto" w:fill="FFFFFF"/>
            <w:tcMar>
              <w:top w:w="0" w:type="dxa"/>
              <w:left w:w="0" w:type="dxa"/>
              <w:bottom w:w="0" w:type="dxa"/>
              <w:right w:w="0" w:type="dxa"/>
            </w:tcMar>
            <w:vAlign w:val="center"/>
          </w:tcPr>
          <w:p w14:paraId="10E9A081">
            <w:pPr>
              <w:widowControl/>
              <w:wordWrap w:val="0"/>
              <w:spacing w:line="240" w:lineRule="auto"/>
              <w:ind w:firstLine="0" w:firstLineChars="0"/>
              <w:jc w:val="center"/>
              <w:rPr>
                <w:rFonts w:hint="eastAsia" w:ascii="黑体" w:hAnsi="黑体" w:eastAsia="黑体" w:cs="黑体"/>
                <w:b w:val="0"/>
                <w:bCs w:val="0"/>
                <w:kern w:val="0"/>
                <w:sz w:val="24"/>
                <w:lang w:val="en-US" w:eastAsia="zh-CN" w:bidi="ar"/>
              </w:rPr>
            </w:pPr>
            <w:r>
              <w:rPr>
                <w:rFonts w:hint="eastAsia" w:ascii="黑体" w:hAnsi="黑体" w:eastAsia="黑体" w:cs="黑体"/>
                <w:b w:val="0"/>
                <w:bCs w:val="0"/>
                <w:kern w:val="0"/>
                <w:sz w:val="24"/>
                <w:lang w:val="en-US" w:eastAsia="zh-CN" w:bidi="ar"/>
              </w:rPr>
              <w:t>资产总额</w:t>
            </w:r>
          </w:p>
        </w:tc>
        <w:tc>
          <w:tcPr>
            <w:tcW w:w="1040" w:type="dxa"/>
            <w:tcBorders>
              <w:tl2br w:val="nil"/>
              <w:tr2bl w:val="nil"/>
            </w:tcBorders>
            <w:shd w:val="clear" w:color="auto" w:fill="FFFFFF"/>
            <w:tcMar>
              <w:top w:w="0" w:type="dxa"/>
              <w:left w:w="0" w:type="dxa"/>
              <w:bottom w:w="0" w:type="dxa"/>
              <w:right w:w="0" w:type="dxa"/>
            </w:tcMar>
            <w:vAlign w:val="center"/>
          </w:tcPr>
          <w:p w14:paraId="46EC06D5">
            <w:pPr>
              <w:widowControl/>
              <w:wordWrap w:val="0"/>
              <w:spacing w:line="240" w:lineRule="auto"/>
              <w:ind w:firstLine="0" w:firstLineChars="0"/>
              <w:jc w:val="center"/>
              <w:rPr>
                <w:rFonts w:hint="eastAsia" w:ascii="黑体" w:hAnsi="黑体" w:eastAsia="黑体" w:cs="黑体"/>
                <w:b w:val="0"/>
                <w:bCs w:val="0"/>
                <w:kern w:val="0"/>
                <w:sz w:val="24"/>
                <w:lang w:val="en-US" w:eastAsia="zh-CN" w:bidi="ar"/>
              </w:rPr>
            </w:pPr>
            <w:r>
              <w:rPr>
                <w:rFonts w:hint="eastAsia" w:ascii="黑体" w:hAnsi="黑体" w:eastAsia="黑体" w:cs="黑体"/>
                <w:b w:val="0"/>
                <w:bCs w:val="0"/>
                <w:kern w:val="0"/>
                <w:sz w:val="24"/>
                <w:lang w:val="en-US" w:eastAsia="zh-CN" w:bidi="ar"/>
              </w:rPr>
              <w:t>负债总额</w:t>
            </w:r>
          </w:p>
        </w:tc>
        <w:tc>
          <w:tcPr>
            <w:tcW w:w="1214" w:type="dxa"/>
            <w:tcBorders>
              <w:tl2br w:val="nil"/>
              <w:tr2bl w:val="nil"/>
            </w:tcBorders>
            <w:shd w:val="clear" w:color="auto" w:fill="FFFFFF"/>
            <w:tcMar>
              <w:top w:w="0" w:type="dxa"/>
              <w:left w:w="0" w:type="dxa"/>
              <w:bottom w:w="0" w:type="dxa"/>
              <w:right w:w="0" w:type="dxa"/>
            </w:tcMar>
            <w:vAlign w:val="center"/>
          </w:tcPr>
          <w:p w14:paraId="69270BDF">
            <w:pPr>
              <w:widowControl/>
              <w:wordWrap w:val="0"/>
              <w:spacing w:line="240" w:lineRule="auto"/>
              <w:ind w:firstLine="0" w:firstLineChars="0"/>
              <w:jc w:val="center"/>
              <w:rPr>
                <w:rFonts w:hint="eastAsia" w:ascii="黑体" w:hAnsi="黑体" w:eastAsia="黑体" w:cs="黑体"/>
                <w:b w:val="0"/>
                <w:bCs w:val="0"/>
                <w:kern w:val="0"/>
                <w:sz w:val="24"/>
                <w:lang w:val="en-US" w:eastAsia="zh-CN"/>
              </w:rPr>
            </w:pPr>
            <w:r>
              <w:rPr>
                <w:rFonts w:hint="eastAsia" w:ascii="黑体" w:hAnsi="黑体" w:eastAsia="黑体" w:cs="黑体"/>
                <w:b w:val="0"/>
                <w:bCs w:val="0"/>
                <w:kern w:val="0"/>
                <w:sz w:val="24"/>
                <w:lang w:val="en-US" w:eastAsia="zh-CN"/>
              </w:rPr>
              <w:t>营业收入</w:t>
            </w:r>
          </w:p>
        </w:tc>
        <w:tc>
          <w:tcPr>
            <w:tcW w:w="1214" w:type="dxa"/>
            <w:tcBorders>
              <w:tl2br w:val="nil"/>
              <w:tr2bl w:val="nil"/>
            </w:tcBorders>
            <w:shd w:val="clear" w:color="auto" w:fill="FFFFFF"/>
            <w:tcMar>
              <w:top w:w="0" w:type="dxa"/>
              <w:left w:w="0" w:type="dxa"/>
              <w:bottom w:w="0" w:type="dxa"/>
              <w:right w:w="0" w:type="dxa"/>
            </w:tcMar>
            <w:vAlign w:val="center"/>
          </w:tcPr>
          <w:p w14:paraId="72A96154">
            <w:pPr>
              <w:widowControl/>
              <w:wordWrap w:val="0"/>
              <w:spacing w:line="240" w:lineRule="auto"/>
              <w:ind w:firstLine="0" w:firstLineChars="0"/>
              <w:jc w:val="center"/>
              <w:rPr>
                <w:rFonts w:hint="eastAsia" w:ascii="黑体" w:hAnsi="黑体" w:eastAsia="黑体" w:cs="黑体"/>
                <w:b w:val="0"/>
                <w:bCs w:val="0"/>
                <w:kern w:val="0"/>
                <w:sz w:val="24"/>
                <w:lang w:val="en-US" w:eastAsia="zh-CN"/>
              </w:rPr>
            </w:pPr>
            <w:r>
              <w:rPr>
                <w:rFonts w:hint="eastAsia" w:ascii="黑体" w:hAnsi="黑体" w:eastAsia="黑体" w:cs="黑体"/>
                <w:b w:val="0"/>
                <w:bCs w:val="0"/>
                <w:kern w:val="0"/>
                <w:sz w:val="24"/>
                <w:lang w:val="en-US" w:eastAsia="zh-CN"/>
              </w:rPr>
              <w:t>净利润</w:t>
            </w:r>
          </w:p>
        </w:tc>
      </w:tr>
      <w:tr w14:paraId="5D29A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967" w:type="dxa"/>
            <w:gridSpan w:val="2"/>
            <w:vMerge w:val="continue"/>
            <w:tcBorders>
              <w:tl2br w:val="nil"/>
              <w:tr2bl w:val="nil"/>
            </w:tcBorders>
            <w:shd w:val="clear" w:color="auto" w:fill="FFFFFF"/>
            <w:tcMar>
              <w:top w:w="0" w:type="dxa"/>
              <w:left w:w="0" w:type="dxa"/>
              <w:bottom w:w="0" w:type="dxa"/>
              <w:right w:w="0" w:type="dxa"/>
            </w:tcMar>
            <w:vAlign w:val="center"/>
          </w:tcPr>
          <w:p w14:paraId="43ACAE29">
            <w:pPr>
              <w:widowControl/>
              <w:wordWrap w:val="0"/>
              <w:spacing w:line="240" w:lineRule="auto"/>
              <w:ind w:firstLine="0" w:firstLineChars="0"/>
              <w:jc w:val="center"/>
              <w:rPr>
                <w:rFonts w:hint="eastAsia" w:cs="仿宋_GB2312"/>
                <w:b/>
                <w:bCs/>
                <w:kern w:val="0"/>
                <w:sz w:val="24"/>
                <w:lang w:bidi="ar"/>
              </w:rPr>
            </w:pPr>
          </w:p>
        </w:tc>
        <w:tc>
          <w:tcPr>
            <w:tcW w:w="1886" w:type="dxa"/>
            <w:tcBorders>
              <w:tl2br w:val="nil"/>
              <w:tr2bl w:val="nil"/>
            </w:tcBorders>
            <w:shd w:val="clear" w:color="auto" w:fill="FFFFFF"/>
            <w:tcMar>
              <w:top w:w="0" w:type="dxa"/>
              <w:left w:w="0" w:type="dxa"/>
              <w:bottom w:w="0" w:type="dxa"/>
              <w:right w:w="0" w:type="dxa"/>
            </w:tcMar>
            <w:vAlign w:val="center"/>
          </w:tcPr>
          <w:p w14:paraId="02EB20C3">
            <w:pPr>
              <w:widowControl/>
              <w:wordWrap w:val="0"/>
              <w:spacing w:line="240" w:lineRule="auto"/>
              <w:ind w:firstLine="0" w:firstLineChars="0"/>
              <w:jc w:val="center"/>
              <w:rPr>
                <w:rFonts w:hint="eastAsia" w:ascii="黑体" w:hAnsi="黑体" w:eastAsia="黑体" w:cs="黑体"/>
                <w:b w:val="0"/>
                <w:bCs w:val="0"/>
                <w:kern w:val="0"/>
                <w:sz w:val="24"/>
                <w:lang w:val="en-US" w:eastAsia="zh-CN"/>
              </w:rPr>
            </w:pPr>
            <w:r>
              <w:rPr>
                <w:rFonts w:hint="eastAsia" w:ascii="黑体" w:hAnsi="黑体" w:eastAsia="黑体" w:cs="黑体"/>
                <w:b w:val="0"/>
                <w:bCs w:val="0"/>
                <w:kern w:val="0"/>
                <w:sz w:val="24"/>
                <w:lang w:val="en-US" w:eastAsia="zh-CN"/>
              </w:rPr>
              <w:t>2022年</w:t>
            </w:r>
          </w:p>
        </w:tc>
        <w:tc>
          <w:tcPr>
            <w:tcW w:w="1040" w:type="dxa"/>
            <w:tcBorders>
              <w:tl2br w:val="nil"/>
              <w:tr2bl w:val="nil"/>
            </w:tcBorders>
            <w:shd w:val="clear" w:color="auto" w:fill="FFFFFF"/>
            <w:tcMar>
              <w:top w:w="0" w:type="dxa"/>
              <w:left w:w="0" w:type="dxa"/>
              <w:bottom w:w="0" w:type="dxa"/>
              <w:right w:w="0" w:type="dxa"/>
            </w:tcMar>
            <w:vAlign w:val="center"/>
          </w:tcPr>
          <w:p w14:paraId="4F5A3076">
            <w:pPr>
              <w:widowControl/>
              <w:wordWrap w:val="0"/>
              <w:spacing w:line="240" w:lineRule="auto"/>
              <w:ind w:firstLine="0" w:firstLineChars="0"/>
              <w:jc w:val="center"/>
              <w:rPr>
                <w:rFonts w:hint="eastAsia" w:cs="仿宋_GB2312"/>
                <w:kern w:val="0"/>
                <w:sz w:val="24"/>
                <w:lang w:bidi="ar"/>
              </w:rPr>
            </w:pPr>
          </w:p>
        </w:tc>
        <w:tc>
          <w:tcPr>
            <w:tcW w:w="1040" w:type="dxa"/>
            <w:tcBorders>
              <w:tl2br w:val="nil"/>
              <w:tr2bl w:val="nil"/>
            </w:tcBorders>
            <w:shd w:val="clear" w:color="auto" w:fill="FFFFFF"/>
            <w:tcMar>
              <w:top w:w="0" w:type="dxa"/>
              <w:left w:w="0" w:type="dxa"/>
              <w:bottom w:w="0" w:type="dxa"/>
              <w:right w:w="0" w:type="dxa"/>
            </w:tcMar>
            <w:vAlign w:val="center"/>
          </w:tcPr>
          <w:p w14:paraId="03395947">
            <w:pPr>
              <w:widowControl/>
              <w:wordWrap w:val="0"/>
              <w:spacing w:line="240" w:lineRule="auto"/>
              <w:ind w:firstLine="0" w:firstLineChars="0"/>
              <w:jc w:val="center"/>
              <w:rPr>
                <w:rFonts w:hint="eastAsia" w:cs="仿宋_GB2312"/>
                <w:kern w:val="0"/>
                <w:sz w:val="24"/>
                <w:lang w:bidi="ar"/>
              </w:rPr>
            </w:pPr>
          </w:p>
        </w:tc>
        <w:tc>
          <w:tcPr>
            <w:tcW w:w="1214" w:type="dxa"/>
            <w:tcBorders>
              <w:tl2br w:val="nil"/>
              <w:tr2bl w:val="nil"/>
            </w:tcBorders>
            <w:shd w:val="clear" w:color="auto" w:fill="FFFFFF"/>
            <w:tcMar>
              <w:top w:w="0" w:type="dxa"/>
              <w:left w:w="0" w:type="dxa"/>
              <w:bottom w:w="0" w:type="dxa"/>
              <w:right w:w="0" w:type="dxa"/>
            </w:tcMar>
            <w:vAlign w:val="center"/>
          </w:tcPr>
          <w:p w14:paraId="51A72405">
            <w:pPr>
              <w:widowControl/>
              <w:wordWrap w:val="0"/>
              <w:spacing w:line="240" w:lineRule="auto"/>
              <w:ind w:firstLine="0" w:firstLineChars="0"/>
              <w:jc w:val="center"/>
              <w:rPr>
                <w:rFonts w:cs="仿宋_GB2312"/>
                <w:kern w:val="0"/>
                <w:sz w:val="24"/>
              </w:rPr>
            </w:pPr>
          </w:p>
        </w:tc>
        <w:tc>
          <w:tcPr>
            <w:tcW w:w="1214" w:type="dxa"/>
            <w:tcBorders>
              <w:tl2br w:val="nil"/>
              <w:tr2bl w:val="nil"/>
            </w:tcBorders>
            <w:shd w:val="clear" w:color="auto" w:fill="FFFFFF"/>
            <w:tcMar>
              <w:top w:w="0" w:type="dxa"/>
              <w:left w:w="0" w:type="dxa"/>
              <w:bottom w:w="0" w:type="dxa"/>
              <w:right w:w="0" w:type="dxa"/>
            </w:tcMar>
            <w:vAlign w:val="center"/>
          </w:tcPr>
          <w:p w14:paraId="0CA08F8D">
            <w:pPr>
              <w:widowControl/>
              <w:wordWrap w:val="0"/>
              <w:spacing w:line="240" w:lineRule="auto"/>
              <w:ind w:firstLine="0" w:firstLineChars="0"/>
              <w:jc w:val="center"/>
              <w:rPr>
                <w:rFonts w:cs="仿宋_GB2312"/>
                <w:kern w:val="0"/>
                <w:sz w:val="24"/>
              </w:rPr>
            </w:pPr>
          </w:p>
        </w:tc>
      </w:tr>
      <w:tr w14:paraId="7AE50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967" w:type="dxa"/>
            <w:gridSpan w:val="2"/>
            <w:vMerge w:val="continue"/>
            <w:tcBorders>
              <w:tl2br w:val="nil"/>
              <w:tr2bl w:val="nil"/>
            </w:tcBorders>
            <w:shd w:val="clear" w:color="auto" w:fill="FFFFFF"/>
            <w:tcMar>
              <w:top w:w="0" w:type="dxa"/>
              <w:left w:w="0" w:type="dxa"/>
              <w:bottom w:w="0" w:type="dxa"/>
              <w:right w:w="0" w:type="dxa"/>
            </w:tcMar>
            <w:vAlign w:val="center"/>
          </w:tcPr>
          <w:p w14:paraId="065BC54E">
            <w:pPr>
              <w:widowControl/>
              <w:wordWrap w:val="0"/>
              <w:spacing w:line="240" w:lineRule="auto"/>
              <w:ind w:firstLine="0" w:firstLineChars="0"/>
              <w:jc w:val="center"/>
              <w:rPr>
                <w:rFonts w:hint="eastAsia" w:cs="仿宋_GB2312"/>
                <w:b/>
                <w:bCs/>
                <w:kern w:val="0"/>
                <w:sz w:val="24"/>
                <w:lang w:bidi="ar"/>
              </w:rPr>
            </w:pPr>
          </w:p>
        </w:tc>
        <w:tc>
          <w:tcPr>
            <w:tcW w:w="1886" w:type="dxa"/>
            <w:tcBorders>
              <w:tl2br w:val="nil"/>
              <w:tr2bl w:val="nil"/>
            </w:tcBorders>
            <w:shd w:val="clear" w:color="auto" w:fill="FFFFFF"/>
            <w:tcMar>
              <w:top w:w="0" w:type="dxa"/>
              <w:left w:w="0" w:type="dxa"/>
              <w:bottom w:w="0" w:type="dxa"/>
              <w:right w:w="0" w:type="dxa"/>
            </w:tcMar>
            <w:vAlign w:val="center"/>
          </w:tcPr>
          <w:p w14:paraId="48E4A592">
            <w:pPr>
              <w:widowControl/>
              <w:wordWrap w:val="0"/>
              <w:spacing w:line="240" w:lineRule="auto"/>
              <w:ind w:firstLine="0" w:firstLineChars="0"/>
              <w:jc w:val="center"/>
              <w:rPr>
                <w:rFonts w:hint="eastAsia" w:ascii="黑体" w:hAnsi="黑体" w:eastAsia="黑体" w:cs="黑体"/>
                <w:b w:val="0"/>
                <w:bCs w:val="0"/>
                <w:kern w:val="0"/>
                <w:sz w:val="24"/>
                <w:lang w:val="en-US" w:eastAsia="zh-CN"/>
              </w:rPr>
            </w:pPr>
            <w:r>
              <w:rPr>
                <w:rFonts w:hint="eastAsia" w:ascii="黑体" w:hAnsi="黑体" w:eastAsia="黑体" w:cs="黑体"/>
                <w:b w:val="0"/>
                <w:bCs w:val="0"/>
                <w:kern w:val="0"/>
                <w:sz w:val="24"/>
                <w:lang w:val="en-US" w:eastAsia="zh-CN"/>
              </w:rPr>
              <w:t>2023年</w:t>
            </w:r>
          </w:p>
        </w:tc>
        <w:tc>
          <w:tcPr>
            <w:tcW w:w="1040" w:type="dxa"/>
            <w:tcBorders>
              <w:tl2br w:val="nil"/>
              <w:tr2bl w:val="nil"/>
            </w:tcBorders>
            <w:shd w:val="clear" w:color="auto" w:fill="FFFFFF"/>
            <w:tcMar>
              <w:top w:w="0" w:type="dxa"/>
              <w:left w:w="0" w:type="dxa"/>
              <w:bottom w:w="0" w:type="dxa"/>
              <w:right w:w="0" w:type="dxa"/>
            </w:tcMar>
            <w:vAlign w:val="center"/>
          </w:tcPr>
          <w:p w14:paraId="1CC227E5">
            <w:pPr>
              <w:widowControl/>
              <w:wordWrap w:val="0"/>
              <w:spacing w:line="240" w:lineRule="auto"/>
              <w:ind w:firstLine="0" w:firstLineChars="0"/>
              <w:jc w:val="center"/>
              <w:rPr>
                <w:rFonts w:hint="eastAsia" w:cs="仿宋_GB2312"/>
                <w:kern w:val="0"/>
                <w:sz w:val="24"/>
                <w:lang w:bidi="ar"/>
              </w:rPr>
            </w:pPr>
          </w:p>
        </w:tc>
        <w:tc>
          <w:tcPr>
            <w:tcW w:w="1040" w:type="dxa"/>
            <w:tcBorders>
              <w:tl2br w:val="nil"/>
              <w:tr2bl w:val="nil"/>
            </w:tcBorders>
            <w:shd w:val="clear" w:color="auto" w:fill="FFFFFF"/>
            <w:tcMar>
              <w:top w:w="0" w:type="dxa"/>
              <w:left w:w="0" w:type="dxa"/>
              <w:bottom w:w="0" w:type="dxa"/>
              <w:right w:w="0" w:type="dxa"/>
            </w:tcMar>
            <w:vAlign w:val="center"/>
          </w:tcPr>
          <w:p w14:paraId="49B11E32">
            <w:pPr>
              <w:widowControl/>
              <w:wordWrap w:val="0"/>
              <w:spacing w:line="240" w:lineRule="auto"/>
              <w:ind w:firstLine="0" w:firstLineChars="0"/>
              <w:jc w:val="center"/>
              <w:rPr>
                <w:rFonts w:hint="eastAsia" w:cs="仿宋_GB2312"/>
                <w:kern w:val="0"/>
                <w:sz w:val="24"/>
                <w:lang w:bidi="ar"/>
              </w:rPr>
            </w:pPr>
          </w:p>
        </w:tc>
        <w:tc>
          <w:tcPr>
            <w:tcW w:w="1214" w:type="dxa"/>
            <w:tcBorders>
              <w:tl2br w:val="nil"/>
              <w:tr2bl w:val="nil"/>
            </w:tcBorders>
            <w:shd w:val="clear" w:color="auto" w:fill="FFFFFF"/>
            <w:tcMar>
              <w:top w:w="0" w:type="dxa"/>
              <w:left w:w="0" w:type="dxa"/>
              <w:bottom w:w="0" w:type="dxa"/>
              <w:right w:w="0" w:type="dxa"/>
            </w:tcMar>
            <w:vAlign w:val="center"/>
          </w:tcPr>
          <w:p w14:paraId="0C63426B">
            <w:pPr>
              <w:widowControl/>
              <w:wordWrap w:val="0"/>
              <w:spacing w:line="240" w:lineRule="auto"/>
              <w:ind w:firstLine="0" w:firstLineChars="0"/>
              <w:jc w:val="center"/>
              <w:rPr>
                <w:rFonts w:cs="仿宋_GB2312"/>
                <w:kern w:val="0"/>
                <w:sz w:val="24"/>
              </w:rPr>
            </w:pPr>
          </w:p>
        </w:tc>
        <w:tc>
          <w:tcPr>
            <w:tcW w:w="1214" w:type="dxa"/>
            <w:tcBorders>
              <w:tl2br w:val="nil"/>
              <w:tr2bl w:val="nil"/>
            </w:tcBorders>
            <w:shd w:val="clear" w:color="auto" w:fill="FFFFFF"/>
            <w:tcMar>
              <w:top w:w="0" w:type="dxa"/>
              <w:left w:w="0" w:type="dxa"/>
              <w:bottom w:w="0" w:type="dxa"/>
              <w:right w:w="0" w:type="dxa"/>
            </w:tcMar>
            <w:vAlign w:val="center"/>
          </w:tcPr>
          <w:p w14:paraId="20BB443C">
            <w:pPr>
              <w:widowControl/>
              <w:wordWrap w:val="0"/>
              <w:spacing w:line="240" w:lineRule="auto"/>
              <w:ind w:firstLine="0" w:firstLineChars="0"/>
              <w:jc w:val="center"/>
              <w:rPr>
                <w:rFonts w:cs="仿宋_GB2312"/>
                <w:kern w:val="0"/>
                <w:sz w:val="24"/>
              </w:rPr>
            </w:pPr>
          </w:p>
        </w:tc>
      </w:tr>
      <w:tr w14:paraId="55C3C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967" w:type="dxa"/>
            <w:gridSpan w:val="2"/>
            <w:vMerge w:val="continue"/>
            <w:tcBorders>
              <w:tl2br w:val="nil"/>
              <w:tr2bl w:val="nil"/>
            </w:tcBorders>
            <w:shd w:val="clear" w:color="auto" w:fill="FFFFFF"/>
            <w:tcMar>
              <w:top w:w="0" w:type="dxa"/>
              <w:left w:w="0" w:type="dxa"/>
              <w:bottom w:w="0" w:type="dxa"/>
              <w:right w:w="0" w:type="dxa"/>
            </w:tcMar>
            <w:vAlign w:val="center"/>
          </w:tcPr>
          <w:p w14:paraId="2E819219">
            <w:pPr>
              <w:widowControl/>
              <w:wordWrap w:val="0"/>
              <w:spacing w:line="240" w:lineRule="auto"/>
              <w:ind w:firstLine="0" w:firstLineChars="0"/>
              <w:jc w:val="center"/>
              <w:rPr>
                <w:rFonts w:hint="eastAsia" w:cs="仿宋_GB2312"/>
                <w:b/>
                <w:bCs/>
                <w:kern w:val="0"/>
                <w:sz w:val="24"/>
                <w:lang w:bidi="ar"/>
              </w:rPr>
            </w:pPr>
          </w:p>
        </w:tc>
        <w:tc>
          <w:tcPr>
            <w:tcW w:w="1886" w:type="dxa"/>
            <w:tcBorders>
              <w:tl2br w:val="nil"/>
              <w:tr2bl w:val="nil"/>
            </w:tcBorders>
            <w:shd w:val="clear" w:color="auto" w:fill="FFFFFF"/>
            <w:tcMar>
              <w:top w:w="0" w:type="dxa"/>
              <w:left w:w="0" w:type="dxa"/>
              <w:bottom w:w="0" w:type="dxa"/>
              <w:right w:w="0" w:type="dxa"/>
            </w:tcMar>
            <w:vAlign w:val="center"/>
          </w:tcPr>
          <w:p w14:paraId="6DE3D230">
            <w:pPr>
              <w:widowControl/>
              <w:wordWrap w:val="0"/>
              <w:spacing w:line="240" w:lineRule="auto"/>
              <w:ind w:firstLine="0" w:firstLineChars="0"/>
              <w:jc w:val="center"/>
              <w:rPr>
                <w:rFonts w:hint="eastAsia" w:ascii="黑体" w:hAnsi="黑体" w:eastAsia="黑体" w:cs="黑体"/>
                <w:b w:val="0"/>
                <w:bCs w:val="0"/>
                <w:kern w:val="0"/>
                <w:sz w:val="24"/>
                <w:lang w:val="en-US" w:eastAsia="zh-CN"/>
              </w:rPr>
            </w:pPr>
            <w:r>
              <w:rPr>
                <w:rFonts w:hint="eastAsia" w:ascii="黑体" w:hAnsi="黑体" w:eastAsia="黑体" w:cs="黑体"/>
                <w:b w:val="0"/>
                <w:bCs w:val="0"/>
                <w:kern w:val="0"/>
                <w:sz w:val="24"/>
                <w:lang w:val="en-US" w:eastAsia="zh-CN"/>
              </w:rPr>
              <w:t>2024年</w:t>
            </w:r>
          </w:p>
        </w:tc>
        <w:tc>
          <w:tcPr>
            <w:tcW w:w="1040" w:type="dxa"/>
            <w:tcBorders>
              <w:tl2br w:val="nil"/>
              <w:tr2bl w:val="nil"/>
            </w:tcBorders>
            <w:shd w:val="clear" w:color="auto" w:fill="FFFFFF"/>
            <w:tcMar>
              <w:top w:w="0" w:type="dxa"/>
              <w:left w:w="0" w:type="dxa"/>
              <w:bottom w:w="0" w:type="dxa"/>
              <w:right w:w="0" w:type="dxa"/>
            </w:tcMar>
            <w:vAlign w:val="center"/>
          </w:tcPr>
          <w:p w14:paraId="27C2DD8F">
            <w:pPr>
              <w:widowControl/>
              <w:wordWrap w:val="0"/>
              <w:spacing w:line="240" w:lineRule="auto"/>
              <w:ind w:firstLine="0" w:firstLineChars="0"/>
              <w:jc w:val="center"/>
              <w:rPr>
                <w:rFonts w:hint="eastAsia" w:cs="仿宋_GB2312"/>
                <w:kern w:val="0"/>
                <w:sz w:val="24"/>
                <w:lang w:bidi="ar"/>
              </w:rPr>
            </w:pPr>
          </w:p>
        </w:tc>
        <w:tc>
          <w:tcPr>
            <w:tcW w:w="1040" w:type="dxa"/>
            <w:tcBorders>
              <w:tl2br w:val="nil"/>
              <w:tr2bl w:val="nil"/>
            </w:tcBorders>
            <w:shd w:val="clear" w:color="auto" w:fill="FFFFFF"/>
            <w:tcMar>
              <w:top w:w="0" w:type="dxa"/>
              <w:left w:w="0" w:type="dxa"/>
              <w:bottom w:w="0" w:type="dxa"/>
              <w:right w:w="0" w:type="dxa"/>
            </w:tcMar>
            <w:vAlign w:val="center"/>
          </w:tcPr>
          <w:p w14:paraId="596B6DE8">
            <w:pPr>
              <w:widowControl/>
              <w:wordWrap w:val="0"/>
              <w:spacing w:line="240" w:lineRule="auto"/>
              <w:ind w:firstLine="0" w:firstLineChars="0"/>
              <w:jc w:val="center"/>
              <w:rPr>
                <w:rFonts w:hint="eastAsia" w:cs="仿宋_GB2312"/>
                <w:kern w:val="0"/>
                <w:sz w:val="24"/>
                <w:lang w:bidi="ar"/>
              </w:rPr>
            </w:pPr>
          </w:p>
        </w:tc>
        <w:tc>
          <w:tcPr>
            <w:tcW w:w="1214" w:type="dxa"/>
            <w:tcBorders>
              <w:tl2br w:val="nil"/>
              <w:tr2bl w:val="nil"/>
            </w:tcBorders>
            <w:shd w:val="clear" w:color="auto" w:fill="FFFFFF"/>
            <w:tcMar>
              <w:top w:w="0" w:type="dxa"/>
              <w:left w:w="0" w:type="dxa"/>
              <w:bottom w:w="0" w:type="dxa"/>
              <w:right w:w="0" w:type="dxa"/>
            </w:tcMar>
            <w:vAlign w:val="center"/>
          </w:tcPr>
          <w:p w14:paraId="37B65345">
            <w:pPr>
              <w:widowControl/>
              <w:wordWrap w:val="0"/>
              <w:spacing w:line="240" w:lineRule="auto"/>
              <w:ind w:firstLine="0" w:firstLineChars="0"/>
              <w:jc w:val="center"/>
              <w:rPr>
                <w:rFonts w:cs="仿宋_GB2312"/>
                <w:kern w:val="0"/>
                <w:sz w:val="24"/>
              </w:rPr>
            </w:pPr>
          </w:p>
        </w:tc>
        <w:tc>
          <w:tcPr>
            <w:tcW w:w="1214" w:type="dxa"/>
            <w:tcBorders>
              <w:tl2br w:val="nil"/>
              <w:tr2bl w:val="nil"/>
            </w:tcBorders>
            <w:shd w:val="clear" w:color="auto" w:fill="FFFFFF"/>
            <w:tcMar>
              <w:top w:w="0" w:type="dxa"/>
              <w:left w:w="0" w:type="dxa"/>
              <w:bottom w:w="0" w:type="dxa"/>
              <w:right w:w="0" w:type="dxa"/>
            </w:tcMar>
            <w:vAlign w:val="center"/>
          </w:tcPr>
          <w:p w14:paraId="5DBB9CCA">
            <w:pPr>
              <w:widowControl/>
              <w:wordWrap w:val="0"/>
              <w:spacing w:line="240" w:lineRule="auto"/>
              <w:ind w:firstLine="0" w:firstLineChars="0"/>
              <w:jc w:val="center"/>
              <w:rPr>
                <w:rFonts w:cs="仿宋_GB2312"/>
                <w:kern w:val="0"/>
                <w:sz w:val="24"/>
              </w:rPr>
            </w:pPr>
          </w:p>
        </w:tc>
      </w:tr>
      <w:tr w14:paraId="4C3F1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jc w:val="center"/>
        </w:trPr>
        <w:tc>
          <w:tcPr>
            <w:tcW w:w="581" w:type="dxa"/>
            <w:vMerge w:val="restart"/>
            <w:tcBorders>
              <w:tl2br w:val="nil"/>
              <w:tr2bl w:val="nil"/>
            </w:tcBorders>
            <w:shd w:val="clear" w:color="auto" w:fill="FFFFFF"/>
            <w:tcMar>
              <w:top w:w="0" w:type="dxa"/>
              <w:left w:w="0" w:type="dxa"/>
              <w:bottom w:w="0" w:type="dxa"/>
              <w:right w:w="0" w:type="dxa"/>
            </w:tcMar>
            <w:vAlign w:val="center"/>
          </w:tcPr>
          <w:p w14:paraId="21E83C50">
            <w:pPr>
              <w:widowControl/>
              <w:wordWrap w:val="0"/>
              <w:spacing w:line="240" w:lineRule="auto"/>
              <w:ind w:firstLine="0" w:firstLineChars="0"/>
              <w:jc w:val="center"/>
              <w:rPr>
                <w:rFonts w:eastAsia="黑体" w:cs="黑体"/>
                <w:kern w:val="0"/>
                <w:sz w:val="24"/>
                <w:lang w:bidi="ar"/>
              </w:rPr>
            </w:pPr>
            <w:r>
              <w:rPr>
                <w:rFonts w:hint="eastAsia" w:eastAsia="黑体" w:cs="黑体"/>
                <w:kern w:val="0"/>
                <w:sz w:val="24"/>
                <w:lang w:bidi="ar"/>
              </w:rPr>
              <w:t>联</w:t>
            </w:r>
          </w:p>
          <w:p w14:paraId="09E62D83">
            <w:pPr>
              <w:widowControl/>
              <w:wordWrap w:val="0"/>
              <w:spacing w:line="240" w:lineRule="auto"/>
              <w:ind w:firstLine="0" w:firstLineChars="0"/>
              <w:jc w:val="center"/>
              <w:rPr>
                <w:rFonts w:eastAsia="黑体" w:cs="黑体"/>
                <w:kern w:val="0"/>
                <w:sz w:val="24"/>
                <w:lang w:bidi="ar"/>
              </w:rPr>
            </w:pPr>
            <w:r>
              <w:rPr>
                <w:rFonts w:hint="eastAsia" w:eastAsia="黑体" w:cs="黑体"/>
                <w:kern w:val="0"/>
                <w:sz w:val="24"/>
                <w:lang w:bidi="ar"/>
              </w:rPr>
              <w:t>系</w:t>
            </w:r>
          </w:p>
          <w:p w14:paraId="4C1FA308">
            <w:pPr>
              <w:widowControl/>
              <w:wordWrap w:val="0"/>
              <w:spacing w:line="240" w:lineRule="auto"/>
              <w:ind w:firstLine="0" w:firstLineChars="0"/>
              <w:jc w:val="center"/>
              <w:rPr>
                <w:rFonts w:cs="仿宋_GB2312"/>
                <w:kern w:val="0"/>
                <w:sz w:val="24"/>
              </w:rPr>
            </w:pPr>
            <w:r>
              <w:rPr>
                <w:rFonts w:hint="eastAsia" w:eastAsia="黑体" w:cs="黑体"/>
                <w:kern w:val="0"/>
                <w:sz w:val="24"/>
                <w:lang w:bidi="ar"/>
              </w:rPr>
              <w:t>人</w:t>
            </w:r>
          </w:p>
        </w:tc>
        <w:tc>
          <w:tcPr>
            <w:tcW w:w="1386" w:type="dxa"/>
            <w:tcBorders>
              <w:tl2br w:val="nil"/>
              <w:tr2bl w:val="nil"/>
            </w:tcBorders>
            <w:shd w:val="clear" w:color="auto" w:fill="FFFFFF"/>
            <w:tcMar>
              <w:top w:w="0" w:type="dxa"/>
              <w:left w:w="0" w:type="dxa"/>
              <w:bottom w:w="0" w:type="dxa"/>
              <w:right w:w="0" w:type="dxa"/>
            </w:tcMar>
            <w:vAlign w:val="center"/>
          </w:tcPr>
          <w:p w14:paraId="6A386633">
            <w:pPr>
              <w:widowControl/>
              <w:wordWrap w:val="0"/>
              <w:spacing w:line="240" w:lineRule="auto"/>
              <w:ind w:firstLine="0" w:firstLineChars="0"/>
              <w:jc w:val="center"/>
              <w:rPr>
                <w:rFonts w:hint="eastAsia" w:ascii="黑体" w:hAnsi="黑体" w:eastAsia="黑体" w:cs="黑体"/>
                <w:kern w:val="0"/>
                <w:sz w:val="24"/>
              </w:rPr>
            </w:pPr>
            <w:r>
              <w:rPr>
                <w:rFonts w:hint="eastAsia" w:ascii="黑体" w:hAnsi="黑体" w:eastAsia="黑体" w:cs="黑体"/>
                <w:kern w:val="0"/>
                <w:sz w:val="24"/>
                <w:lang w:bidi="ar"/>
              </w:rPr>
              <w:t>姓名</w:t>
            </w:r>
          </w:p>
        </w:tc>
        <w:tc>
          <w:tcPr>
            <w:tcW w:w="1886" w:type="dxa"/>
            <w:tcBorders>
              <w:tl2br w:val="nil"/>
              <w:tr2bl w:val="nil"/>
            </w:tcBorders>
            <w:shd w:val="clear" w:color="auto" w:fill="FFFFFF"/>
            <w:tcMar>
              <w:top w:w="0" w:type="dxa"/>
              <w:left w:w="0" w:type="dxa"/>
              <w:bottom w:w="0" w:type="dxa"/>
              <w:right w:w="0" w:type="dxa"/>
            </w:tcMar>
            <w:vAlign w:val="center"/>
          </w:tcPr>
          <w:p w14:paraId="57E4EDE8">
            <w:pPr>
              <w:widowControl/>
              <w:wordWrap w:val="0"/>
              <w:spacing w:line="240" w:lineRule="auto"/>
              <w:ind w:firstLine="0" w:firstLineChars="0"/>
              <w:jc w:val="center"/>
              <w:rPr>
                <w:rFonts w:cs="仿宋_GB2312"/>
                <w:kern w:val="0"/>
                <w:sz w:val="24"/>
              </w:rPr>
            </w:pPr>
          </w:p>
        </w:tc>
        <w:tc>
          <w:tcPr>
            <w:tcW w:w="2080" w:type="dxa"/>
            <w:gridSpan w:val="2"/>
            <w:tcBorders>
              <w:tl2br w:val="nil"/>
              <w:tr2bl w:val="nil"/>
            </w:tcBorders>
            <w:shd w:val="clear" w:color="auto" w:fill="FFFFFF"/>
            <w:tcMar>
              <w:top w:w="0" w:type="dxa"/>
              <w:left w:w="0" w:type="dxa"/>
              <w:bottom w:w="0" w:type="dxa"/>
              <w:right w:w="0" w:type="dxa"/>
            </w:tcMar>
            <w:vAlign w:val="center"/>
          </w:tcPr>
          <w:p w14:paraId="0B98DC23">
            <w:pPr>
              <w:widowControl/>
              <w:wordWrap w:val="0"/>
              <w:spacing w:line="240" w:lineRule="auto"/>
              <w:ind w:firstLine="0" w:firstLineChars="0"/>
              <w:jc w:val="center"/>
              <w:rPr>
                <w:rFonts w:hint="eastAsia" w:ascii="黑体" w:hAnsi="黑体" w:eastAsia="黑体" w:cs="黑体"/>
                <w:kern w:val="0"/>
                <w:sz w:val="24"/>
              </w:rPr>
            </w:pPr>
            <w:r>
              <w:rPr>
                <w:rFonts w:hint="eastAsia" w:ascii="黑体" w:hAnsi="黑体" w:eastAsia="黑体" w:cs="黑体"/>
                <w:kern w:val="0"/>
                <w:sz w:val="24"/>
                <w:lang w:bidi="ar"/>
              </w:rPr>
              <w:t>职务</w:t>
            </w:r>
          </w:p>
        </w:tc>
        <w:tc>
          <w:tcPr>
            <w:tcW w:w="2428" w:type="dxa"/>
            <w:gridSpan w:val="2"/>
            <w:tcBorders>
              <w:tl2br w:val="nil"/>
              <w:tr2bl w:val="nil"/>
            </w:tcBorders>
            <w:shd w:val="clear" w:color="auto" w:fill="FFFFFF"/>
            <w:tcMar>
              <w:top w:w="0" w:type="dxa"/>
              <w:left w:w="0" w:type="dxa"/>
              <w:bottom w:w="0" w:type="dxa"/>
              <w:right w:w="0" w:type="dxa"/>
            </w:tcMar>
            <w:vAlign w:val="center"/>
          </w:tcPr>
          <w:p w14:paraId="2BC4A55A">
            <w:pPr>
              <w:widowControl/>
              <w:wordWrap w:val="0"/>
              <w:spacing w:line="240" w:lineRule="auto"/>
              <w:ind w:firstLine="0" w:firstLineChars="0"/>
              <w:jc w:val="center"/>
              <w:rPr>
                <w:rFonts w:cs="仿宋_GB2312"/>
                <w:kern w:val="0"/>
                <w:sz w:val="24"/>
              </w:rPr>
            </w:pPr>
          </w:p>
        </w:tc>
      </w:tr>
      <w:tr w14:paraId="3826D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581" w:type="dxa"/>
            <w:vMerge w:val="continue"/>
            <w:tcBorders>
              <w:tl2br w:val="nil"/>
              <w:tr2bl w:val="nil"/>
            </w:tcBorders>
            <w:shd w:val="clear" w:color="auto" w:fill="FFFFFF"/>
            <w:tcMar>
              <w:top w:w="0" w:type="dxa"/>
              <w:left w:w="0" w:type="dxa"/>
              <w:bottom w:w="0" w:type="dxa"/>
              <w:right w:w="0" w:type="dxa"/>
            </w:tcMar>
            <w:vAlign w:val="center"/>
          </w:tcPr>
          <w:p w14:paraId="1DE7CD17">
            <w:pPr>
              <w:spacing w:line="240" w:lineRule="auto"/>
              <w:ind w:firstLine="0" w:firstLineChars="0"/>
              <w:rPr>
                <w:rFonts w:eastAsia="Times New Roman"/>
                <w:sz w:val="20"/>
                <w:szCs w:val="20"/>
              </w:rPr>
            </w:pPr>
          </w:p>
        </w:tc>
        <w:tc>
          <w:tcPr>
            <w:tcW w:w="1386" w:type="dxa"/>
            <w:tcBorders>
              <w:tl2br w:val="nil"/>
              <w:tr2bl w:val="nil"/>
            </w:tcBorders>
            <w:shd w:val="clear" w:color="auto" w:fill="FFFFFF"/>
            <w:tcMar>
              <w:top w:w="0" w:type="dxa"/>
              <w:left w:w="0" w:type="dxa"/>
              <w:bottom w:w="0" w:type="dxa"/>
              <w:right w:w="0" w:type="dxa"/>
            </w:tcMar>
            <w:vAlign w:val="center"/>
          </w:tcPr>
          <w:p w14:paraId="386CD5D7">
            <w:pPr>
              <w:widowControl/>
              <w:wordWrap w:val="0"/>
              <w:spacing w:line="240" w:lineRule="auto"/>
              <w:ind w:firstLine="0" w:firstLineChars="0"/>
              <w:jc w:val="center"/>
              <w:rPr>
                <w:rFonts w:hint="eastAsia" w:ascii="黑体" w:hAnsi="黑体" w:eastAsia="黑体" w:cs="黑体"/>
                <w:kern w:val="0"/>
                <w:sz w:val="24"/>
                <w:lang w:val="en-US" w:eastAsia="zh-CN"/>
              </w:rPr>
            </w:pPr>
            <w:r>
              <w:rPr>
                <w:rFonts w:hint="eastAsia" w:ascii="黑体" w:hAnsi="黑体" w:eastAsia="黑体" w:cs="黑体"/>
                <w:kern w:val="0"/>
                <w:sz w:val="24"/>
                <w:lang w:val="en-US" w:eastAsia="zh-CN"/>
              </w:rPr>
              <w:t>联系电话</w:t>
            </w:r>
          </w:p>
        </w:tc>
        <w:tc>
          <w:tcPr>
            <w:tcW w:w="1886" w:type="dxa"/>
            <w:tcBorders>
              <w:tl2br w:val="nil"/>
              <w:tr2bl w:val="nil"/>
            </w:tcBorders>
            <w:shd w:val="clear" w:color="auto" w:fill="FFFFFF"/>
            <w:tcMar>
              <w:top w:w="0" w:type="dxa"/>
              <w:left w:w="0" w:type="dxa"/>
              <w:bottom w:w="0" w:type="dxa"/>
              <w:right w:w="0" w:type="dxa"/>
            </w:tcMar>
            <w:vAlign w:val="center"/>
          </w:tcPr>
          <w:p w14:paraId="3AE41AF8">
            <w:pPr>
              <w:widowControl/>
              <w:wordWrap w:val="0"/>
              <w:spacing w:line="240" w:lineRule="auto"/>
              <w:ind w:firstLine="0" w:firstLineChars="0"/>
              <w:jc w:val="right"/>
              <w:rPr>
                <w:rFonts w:cs="仿宋_GB2312"/>
                <w:kern w:val="0"/>
                <w:sz w:val="24"/>
              </w:rPr>
            </w:pPr>
          </w:p>
        </w:tc>
        <w:tc>
          <w:tcPr>
            <w:tcW w:w="2080" w:type="dxa"/>
            <w:gridSpan w:val="2"/>
            <w:tcBorders>
              <w:tl2br w:val="nil"/>
              <w:tr2bl w:val="nil"/>
            </w:tcBorders>
            <w:shd w:val="clear" w:color="auto" w:fill="FFFFFF"/>
            <w:tcMar>
              <w:top w:w="0" w:type="dxa"/>
              <w:left w:w="0" w:type="dxa"/>
              <w:bottom w:w="0" w:type="dxa"/>
              <w:right w:w="0" w:type="dxa"/>
            </w:tcMar>
            <w:vAlign w:val="center"/>
          </w:tcPr>
          <w:p w14:paraId="7D7E4AD1">
            <w:pPr>
              <w:widowControl/>
              <w:wordWrap w:val="0"/>
              <w:spacing w:line="240" w:lineRule="auto"/>
              <w:ind w:firstLine="0" w:firstLineChars="0"/>
              <w:jc w:val="center"/>
              <w:rPr>
                <w:rFonts w:hint="eastAsia" w:ascii="黑体" w:hAnsi="黑体" w:eastAsia="黑体" w:cs="黑体"/>
                <w:kern w:val="0"/>
                <w:sz w:val="24"/>
              </w:rPr>
            </w:pPr>
            <w:r>
              <w:rPr>
                <w:rFonts w:hint="eastAsia" w:ascii="黑体" w:hAnsi="黑体" w:eastAsia="黑体" w:cs="黑体"/>
                <w:b w:val="0"/>
                <w:bCs w:val="0"/>
                <w:kern w:val="0"/>
                <w:sz w:val="24"/>
                <w:lang w:val="en-US" w:eastAsia="zh-CN" w:bidi="ar"/>
              </w:rPr>
              <w:t>通讯地址</w:t>
            </w:r>
          </w:p>
        </w:tc>
        <w:tc>
          <w:tcPr>
            <w:tcW w:w="2428" w:type="dxa"/>
            <w:gridSpan w:val="2"/>
            <w:tcBorders>
              <w:tl2br w:val="nil"/>
              <w:tr2bl w:val="nil"/>
            </w:tcBorders>
            <w:shd w:val="clear" w:color="auto" w:fill="FFFFFF"/>
            <w:tcMar>
              <w:top w:w="0" w:type="dxa"/>
              <w:left w:w="0" w:type="dxa"/>
              <w:bottom w:w="0" w:type="dxa"/>
              <w:right w:w="0" w:type="dxa"/>
            </w:tcMar>
            <w:vAlign w:val="center"/>
          </w:tcPr>
          <w:p w14:paraId="2E0A3B55">
            <w:pPr>
              <w:widowControl/>
              <w:wordWrap w:val="0"/>
              <w:spacing w:line="240" w:lineRule="auto"/>
              <w:ind w:firstLine="0" w:firstLineChars="0"/>
              <w:jc w:val="left"/>
              <w:rPr>
                <w:rFonts w:cs="仿宋_GB2312"/>
                <w:kern w:val="0"/>
                <w:sz w:val="24"/>
              </w:rPr>
            </w:pPr>
          </w:p>
        </w:tc>
      </w:tr>
      <w:tr w14:paraId="71CB5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4" w:hRule="atLeast"/>
          <w:jc w:val="center"/>
        </w:trPr>
        <w:tc>
          <w:tcPr>
            <w:tcW w:w="1967" w:type="dxa"/>
            <w:gridSpan w:val="2"/>
            <w:tcBorders>
              <w:tl2br w:val="nil"/>
              <w:tr2bl w:val="nil"/>
            </w:tcBorders>
            <w:shd w:val="clear" w:color="auto" w:fill="FFFFFF"/>
            <w:tcMar>
              <w:top w:w="0" w:type="dxa"/>
              <w:left w:w="0" w:type="dxa"/>
              <w:bottom w:w="0" w:type="dxa"/>
              <w:right w:w="0" w:type="dxa"/>
            </w:tcMar>
            <w:vAlign w:val="center"/>
          </w:tcPr>
          <w:p w14:paraId="44948877">
            <w:pPr>
              <w:widowControl/>
              <w:wordWrap w:val="0"/>
              <w:spacing w:line="240" w:lineRule="auto"/>
              <w:ind w:firstLine="0" w:firstLineChars="0"/>
              <w:jc w:val="center"/>
              <w:rPr>
                <w:rFonts w:hint="default" w:eastAsia="仿宋_GB2312" w:cs="仿宋_GB2312"/>
                <w:kern w:val="0"/>
                <w:sz w:val="24"/>
                <w:lang w:val="en-US" w:eastAsia="zh-CN" w:bidi="ar"/>
              </w:rPr>
            </w:pPr>
            <w:r>
              <w:rPr>
                <w:rFonts w:hint="eastAsia" w:ascii="黑体" w:hAnsi="黑体" w:eastAsia="黑体" w:cs="黑体"/>
                <w:b w:val="0"/>
                <w:bCs w:val="0"/>
                <w:kern w:val="0"/>
                <w:sz w:val="24"/>
                <w:lang w:val="en-US" w:eastAsia="zh-CN" w:bidi="ar"/>
              </w:rPr>
              <w:t>公司网址（如有）</w:t>
            </w:r>
          </w:p>
        </w:tc>
        <w:tc>
          <w:tcPr>
            <w:tcW w:w="6394" w:type="dxa"/>
            <w:gridSpan w:val="5"/>
            <w:tcBorders>
              <w:tl2br w:val="nil"/>
              <w:tr2bl w:val="nil"/>
            </w:tcBorders>
            <w:shd w:val="clear" w:color="auto" w:fill="FFFFFF"/>
            <w:tcMar>
              <w:top w:w="0" w:type="dxa"/>
              <w:left w:w="0" w:type="dxa"/>
              <w:bottom w:w="0" w:type="dxa"/>
              <w:right w:w="0" w:type="dxa"/>
            </w:tcMar>
            <w:vAlign w:val="center"/>
          </w:tcPr>
          <w:p w14:paraId="44C80905">
            <w:pPr>
              <w:widowControl/>
              <w:wordWrap w:val="0"/>
              <w:spacing w:line="240" w:lineRule="auto"/>
              <w:ind w:firstLine="0" w:firstLineChars="0"/>
              <w:jc w:val="left"/>
              <w:rPr>
                <w:rFonts w:cs="仿宋_GB2312"/>
                <w:kern w:val="0"/>
                <w:sz w:val="24"/>
              </w:rPr>
            </w:pPr>
          </w:p>
        </w:tc>
      </w:tr>
    </w:tbl>
    <w:p w14:paraId="770C6DB9">
      <w:pPr>
        <w:widowControl/>
        <w:autoSpaceDE w:val="0"/>
        <w:spacing w:after="435" w:afterLines="100"/>
        <w:ind w:firstLine="0" w:firstLineChars="0"/>
        <w:jc w:val="left"/>
        <w:rPr>
          <w:rFonts w:eastAsia="黑体" w:cs="仿宋_GB2312"/>
          <w:b/>
          <w:kern w:val="0"/>
          <w:sz w:val="24"/>
        </w:rPr>
        <w:sectPr>
          <w:pgSz w:w="11906" w:h="16838"/>
          <w:pgMar w:top="1440" w:right="1800" w:bottom="1440" w:left="1800" w:header="851" w:footer="992" w:gutter="0"/>
          <w:cols w:space="720" w:num="1"/>
          <w:docGrid w:type="lines" w:linePitch="435" w:charSpace="0"/>
        </w:sectPr>
      </w:pPr>
    </w:p>
    <w:p w14:paraId="7F56386D">
      <w:pPr>
        <w:pStyle w:val="11"/>
        <w:rPr>
          <w:sz w:val="32"/>
          <w:szCs w:val="40"/>
          <w:lang w:bidi="ar"/>
        </w:rPr>
      </w:pPr>
      <w:r>
        <w:rPr>
          <w:rFonts w:hint="eastAsia"/>
          <w:sz w:val="32"/>
          <w:szCs w:val="40"/>
          <w:lang w:bidi="ar"/>
        </w:rPr>
        <w:t>附件2</w:t>
      </w:r>
      <w:r>
        <w:rPr>
          <w:sz w:val="32"/>
          <w:szCs w:val="40"/>
          <w:lang w:bidi="ar"/>
        </w:rPr>
        <w:t>-</w:t>
      </w:r>
      <w:r>
        <w:rPr>
          <w:rFonts w:hint="eastAsia"/>
          <w:sz w:val="32"/>
          <w:szCs w:val="40"/>
          <w:lang w:bidi="ar"/>
        </w:rPr>
        <w:t>6</w:t>
      </w:r>
    </w:p>
    <w:p w14:paraId="3CA45C46">
      <w:pPr>
        <w:pStyle w:val="11"/>
        <w:jc w:val="center"/>
        <w:rPr>
          <w:rFonts w:eastAsia="方正小标宋简体" w:cs="方正小标宋简体"/>
          <w:b w:val="0"/>
          <w:kern w:val="0"/>
          <w:sz w:val="36"/>
          <w:szCs w:val="36"/>
          <w:lang w:bidi="ar"/>
        </w:rPr>
      </w:pPr>
      <w:r>
        <w:rPr>
          <w:rFonts w:hint="eastAsia" w:eastAsia="方正小标宋简体" w:cs="方正小标宋简体"/>
          <w:b w:val="0"/>
          <w:kern w:val="0"/>
          <w:sz w:val="36"/>
          <w:szCs w:val="36"/>
          <w:lang w:bidi="ar"/>
        </w:rPr>
        <w:t>申报机构管理基金情况表</w:t>
      </w:r>
    </w:p>
    <w:p w14:paraId="3B89999D">
      <w:pPr>
        <w:spacing w:line="240" w:lineRule="auto"/>
        <w:ind w:firstLine="0" w:firstLineChars="0"/>
        <w:jc w:val="right"/>
        <w:rPr>
          <w:rFonts w:ascii="楷体" w:hAnsi="楷体" w:eastAsia="楷体"/>
          <w:sz w:val="22"/>
          <w:lang w:bidi="ar"/>
        </w:rPr>
      </w:pPr>
      <w:r>
        <w:rPr>
          <w:rFonts w:hint="eastAsia" w:ascii="楷体" w:hAnsi="楷体" w:eastAsia="楷体"/>
          <w:sz w:val="22"/>
          <w:lang w:bidi="ar"/>
        </w:rPr>
        <w:t>金额单位：亿元人民币</w:t>
      </w:r>
    </w:p>
    <w:tbl>
      <w:tblPr>
        <w:tblStyle w:val="49"/>
        <w:tblW w:w="15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2154"/>
        <w:gridCol w:w="1209"/>
        <w:gridCol w:w="750"/>
        <w:gridCol w:w="1307"/>
        <w:gridCol w:w="801"/>
        <w:gridCol w:w="850"/>
        <w:gridCol w:w="701"/>
        <w:gridCol w:w="871"/>
        <w:gridCol w:w="830"/>
        <w:gridCol w:w="737"/>
        <w:gridCol w:w="725"/>
        <w:gridCol w:w="737"/>
        <w:gridCol w:w="964"/>
        <w:gridCol w:w="909"/>
        <w:gridCol w:w="954"/>
        <w:gridCol w:w="954"/>
      </w:tblGrid>
      <w:tr w14:paraId="7C6AD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508" w:type="dxa"/>
            <w:tcBorders>
              <w:top w:val="double" w:color="auto" w:sz="4" w:space="0"/>
              <w:left w:val="nil"/>
              <w:bottom w:val="single" w:color="auto" w:sz="4" w:space="0"/>
            </w:tcBorders>
            <w:vAlign w:val="center"/>
          </w:tcPr>
          <w:p w14:paraId="3550BAE5">
            <w:pPr>
              <w:spacing w:line="240" w:lineRule="auto"/>
              <w:ind w:firstLine="0" w:firstLineChars="0"/>
              <w:jc w:val="center"/>
              <w:rPr>
                <w:rFonts w:hint="eastAsia" w:ascii="黑体" w:hAnsi="黑体" w:eastAsia="黑体" w:cs="黑体"/>
                <w:b w:val="0"/>
                <w:bCs/>
                <w:sz w:val="24"/>
                <w:lang w:val="zh-CN" w:bidi="zh-CN"/>
              </w:rPr>
            </w:pPr>
            <w:r>
              <w:rPr>
                <w:rFonts w:hint="eastAsia" w:ascii="黑体" w:hAnsi="黑体" w:eastAsia="黑体" w:cs="黑体"/>
                <w:b w:val="0"/>
                <w:bCs/>
                <w:sz w:val="24"/>
                <w:lang w:val="zh-CN" w:bidi="zh-CN"/>
              </w:rPr>
              <w:t>序号</w:t>
            </w:r>
          </w:p>
        </w:tc>
        <w:tc>
          <w:tcPr>
            <w:tcW w:w="2154" w:type="dxa"/>
            <w:tcBorders>
              <w:top w:val="double" w:color="auto" w:sz="4" w:space="0"/>
              <w:bottom w:val="single" w:color="auto" w:sz="4" w:space="0"/>
            </w:tcBorders>
            <w:vAlign w:val="center"/>
          </w:tcPr>
          <w:p w14:paraId="1C1C488E">
            <w:pPr>
              <w:spacing w:line="240" w:lineRule="auto"/>
              <w:ind w:firstLine="0" w:firstLineChars="0"/>
              <w:jc w:val="center"/>
              <w:rPr>
                <w:rFonts w:hint="eastAsia" w:ascii="黑体" w:hAnsi="黑体" w:eastAsia="黑体" w:cs="黑体"/>
                <w:b w:val="0"/>
                <w:bCs/>
                <w:sz w:val="24"/>
                <w:lang w:val="zh-CN" w:bidi="zh-CN"/>
              </w:rPr>
            </w:pPr>
            <w:r>
              <w:rPr>
                <w:rFonts w:hint="eastAsia" w:ascii="黑体" w:hAnsi="黑体" w:eastAsia="黑体" w:cs="黑体"/>
                <w:b w:val="0"/>
                <w:bCs/>
                <w:sz w:val="24"/>
                <w:lang w:val="zh-CN" w:bidi="zh-CN"/>
              </w:rPr>
              <w:t>基金全称</w:t>
            </w:r>
          </w:p>
        </w:tc>
        <w:tc>
          <w:tcPr>
            <w:tcW w:w="1209" w:type="dxa"/>
            <w:tcBorders>
              <w:top w:val="double" w:color="auto" w:sz="4" w:space="0"/>
              <w:bottom w:val="single" w:color="auto" w:sz="4" w:space="0"/>
            </w:tcBorders>
            <w:vAlign w:val="center"/>
          </w:tcPr>
          <w:p w14:paraId="5F480920">
            <w:pPr>
              <w:spacing w:line="240" w:lineRule="auto"/>
              <w:ind w:firstLine="0" w:firstLineChars="0"/>
              <w:jc w:val="center"/>
              <w:rPr>
                <w:rFonts w:hint="eastAsia" w:ascii="黑体" w:hAnsi="黑体" w:eastAsia="黑体" w:cs="黑体"/>
                <w:b w:val="0"/>
                <w:bCs/>
                <w:sz w:val="24"/>
                <w:lang w:val="zh-CN" w:bidi="zh-CN"/>
              </w:rPr>
            </w:pPr>
            <w:r>
              <w:rPr>
                <w:rFonts w:hint="eastAsia" w:ascii="黑体" w:hAnsi="黑体" w:eastAsia="黑体" w:cs="黑体"/>
                <w:b w:val="0"/>
                <w:bCs/>
                <w:sz w:val="24"/>
                <w:lang w:val="zh-CN" w:bidi="zh-CN"/>
              </w:rPr>
              <w:t>备案编码</w:t>
            </w:r>
          </w:p>
        </w:tc>
        <w:tc>
          <w:tcPr>
            <w:tcW w:w="750" w:type="dxa"/>
            <w:tcBorders>
              <w:top w:val="double" w:color="auto" w:sz="4" w:space="0"/>
              <w:bottom w:val="single" w:color="auto" w:sz="4" w:space="0"/>
            </w:tcBorders>
            <w:vAlign w:val="center"/>
          </w:tcPr>
          <w:p w14:paraId="593A7FB5">
            <w:pPr>
              <w:spacing w:line="240" w:lineRule="auto"/>
              <w:ind w:firstLine="0" w:firstLineChars="0"/>
              <w:jc w:val="center"/>
              <w:rPr>
                <w:rFonts w:hint="eastAsia" w:ascii="黑体" w:hAnsi="黑体" w:eastAsia="黑体" w:cs="黑体"/>
                <w:b w:val="0"/>
                <w:bCs/>
                <w:sz w:val="24"/>
                <w:lang w:val="zh-CN" w:bidi="zh-CN"/>
              </w:rPr>
            </w:pPr>
            <w:r>
              <w:rPr>
                <w:rFonts w:hint="eastAsia" w:ascii="黑体" w:hAnsi="黑体" w:eastAsia="黑体" w:cs="黑体"/>
                <w:b w:val="0"/>
                <w:bCs/>
                <w:sz w:val="24"/>
                <w:lang w:val="zh-CN" w:bidi="zh-CN"/>
              </w:rPr>
              <w:t>成立日期</w:t>
            </w:r>
          </w:p>
        </w:tc>
        <w:tc>
          <w:tcPr>
            <w:tcW w:w="1307" w:type="dxa"/>
            <w:tcBorders>
              <w:top w:val="double" w:color="auto" w:sz="4" w:space="0"/>
              <w:bottom w:val="single" w:color="auto" w:sz="4" w:space="0"/>
            </w:tcBorders>
            <w:vAlign w:val="center"/>
          </w:tcPr>
          <w:p w14:paraId="3A7F9F53">
            <w:pPr>
              <w:spacing w:line="240" w:lineRule="auto"/>
              <w:ind w:firstLine="0" w:firstLineChars="0"/>
              <w:jc w:val="center"/>
              <w:rPr>
                <w:rFonts w:hint="eastAsia" w:ascii="黑体" w:hAnsi="黑体" w:eastAsia="黑体" w:cs="黑体"/>
                <w:b w:val="0"/>
                <w:bCs/>
                <w:sz w:val="24"/>
                <w:lang w:val="zh-CN" w:bidi="zh-CN"/>
              </w:rPr>
            </w:pPr>
            <w:r>
              <w:rPr>
                <w:rFonts w:hint="eastAsia" w:ascii="黑体" w:hAnsi="黑体" w:eastAsia="黑体" w:cs="黑体"/>
                <w:b w:val="0"/>
                <w:bCs/>
                <w:sz w:val="24"/>
                <w:lang w:val="zh-CN" w:bidi="zh-CN"/>
              </w:rPr>
              <w:t>存续期</w:t>
            </w:r>
          </w:p>
        </w:tc>
        <w:tc>
          <w:tcPr>
            <w:tcW w:w="801" w:type="dxa"/>
            <w:tcBorders>
              <w:top w:val="double" w:color="auto" w:sz="4" w:space="0"/>
              <w:bottom w:val="single" w:color="auto" w:sz="4" w:space="0"/>
            </w:tcBorders>
            <w:vAlign w:val="center"/>
          </w:tcPr>
          <w:p w14:paraId="0F21CCA2">
            <w:pPr>
              <w:spacing w:line="240" w:lineRule="auto"/>
              <w:ind w:firstLine="0" w:firstLineChars="0"/>
              <w:jc w:val="center"/>
              <w:rPr>
                <w:rFonts w:hint="eastAsia" w:ascii="黑体" w:hAnsi="黑体" w:eastAsia="黑体" w:cs="黑体"/>
                <w:b w:val="0"/>
                <w:bCs/>
                <w:sz w:val="24"/>
                <w:lang w:val="zh-CN" w:bidi="zh-CN"/>
              </w:rPr>
            </w:pPr>
            <w:r>
              <w:rPr>
                <w:rFonts w:hint="eastAsia" w:ascii="黑体" w:hAnsi="黑体" w:eastAsia="黑体" w:cs="黑体"/>
                <w:b w:val="0"/>
                <w:bCs/>
                <w:sz w:val="24"/>
                <w:lang w:val="zh-CN" w:bidi="zh-CN"/>
              </w:rPr>
              <w:t>基金类型</w:t>
            </w:r>
          </w:p>
        </w:tc>
        <w:tc>
          <w:tcPr>
            <w:tcW w:w="850" w:type="dxa"/>
            <w:tcBorders>
              <w:top w:val="double" w:color="auto" w:sz="4" w:space="0"/>
              <w:bottom w:val="single" w:color="auto" w:sz="4" w:space="0"/>
            </w:tcBorders>
            <w:vAlign w:val="center"/>
          </w:tcPr>
          <w:p w14:paraId="69CA65B0">
            <w:pPr>
              <w:spacing w:line="240" w:lineRule="auto"/>
              <w:ind w:firstLine="0" w:firstLineChars="0"/>
              <w:jc w:val="center"/>
              <w:rPr>
                <w:rFonts w:hint="eastAsia" w:ascii="黑体" w:hAnsi="黑体" w:eastAsia="黑体" w:cs="黑体"/>
                <w:b w:val="0"/>
                <w:bCs/>
                <w:sz w:val="24"/>
                <w:lang w:val="zh-CN" w:bidi="zh-CN"/>
              </w:rPr>
            </w:pPr>
            <w:r>
              <w:rPr>
                <w:rFonts w:hint="eastAsia" w:ascii="黑体" w:hAnsi="黑体" w:eastAsia="黑体" w:cs="黑体"/>
                <w:b w:val="0"/>
                <w:bCs/>
                <w:sz w:val="24"/>
                <w:lang w:val="zh-CN" w:bidi="zh-CN"/>
              </w:rPr>
              <w:t>认缴金额</w:t>
            </w:r>
          </w:p>
        </w:tc>
        <w:tc>
          <w:tcPr>
            <w:tcW w:w="701" w:type="dxa"/>
            <w:tcBorders>
              <w:top w:val="double" w:color="auto" w:sz="4" w:space="0"/>
              <w:bottom w:val="single" w:color="auto" w:sz="4" w:space="0"/>
            </w:tcBorders>
            <w:vAlign w:val="center"/>
          </w:tcPr>
          <w:p w14:paraId="4912F775">
            <w:pPr>
              <w:spacing w:line="240" w:lineRule="auto"/>
              <w:ind w:firstLine="0" w:firstLineChars="0"/>
              <w:jc w:val="center"/>
              <w:rPr>
                <w:rFonts w:hint="eastAsia" w:ascii="黑体" w:hAnsi="黑体" w:eastAsia="黑体" w:cs="黑体"/>
                <w:b w:val="0"/>
                <w:bCs/>
                <w:sz w:val="24"/>
                <w:lang w:val="zh-CN" w:bidi="zh-CN"/>
              </w:rPr>
            </w:pPr>
            <w:r>
              <w:rPr>
                <w:rFonts w:hint="eastAsia" w:ascii="黑体" w:hAnsi="黑体" w:eastAsia="黑体" w:cs="黑体"/>
                <w:b w:val="0"/>
                <w:bCs/>
                <w:sz w:val="24"/>
                <w:lang w:val="zh-CN" w:bidi="zh-CN"/>
              </w:rPr>
              <w:t>实缴金额</w:t>
            </w:r>
          </w:p>
        </w:tc>
        <w:tc>
          <w:tcPr>
            <w:tcW w:w="871" w:type="dxa"/>
            <w:tcBorders>
              <w:top w:val="double" w:color="auto" w:sz="4" w:space="0"/>
              <w:bottom w:val="single" w:color="auto" w:sz="4" w:space="0"/>
            </w:tcBorders>
          </w:tcPr>
          <w:p w14:paraId="4F6556BE">
            <w:pPr>
              <w:spacing w:line="240" w:lineRule="auto"/>
              <w:ind w:firstLine="0" w:firstLineChars="0"/>
              <w:jc w:val="center"/>
              <w:rPr>
                <w:rFonts w:hint="eastAsia" w:ascii="黑体" w:hAnsi="黑体" w:eastAsia="黑体" w:cs="黑体"/>
                <w:b w:val="0"/>
                <w:bCs/>
                <w:sz w:val="24"/>
                <w:lang w:val="zh-CN" w:bidi="zh-CN"/>
              </w:rPr>
            </w:pPr>
            <w:r>
              <w:rPr>
                <w:rFonts w:hint="eastAsia" w:ascii="黑体" w:hAnsi="黑体" w:eastAsia="黑体" w:cs="黑体"/>
                <w:b w:val="0"/>
                <w:bCs/>
                <w:sz w:val="24"/>
                <w:lang w:val="zh-CN" w:bidi="zh-CN"/>
              </w:rPr>
              <w:t>近3年实缴</w:t>
            </w:r>
          </w:p>
        </w:tc>
        <w:tc>
          <w:tcPr>
            <w:tcW w:w="830" w:type="dxa"/>
            <w:tcBorders>
              <w:top w:val="double" w:color="auto" w:sz="4" w:space="0"/>
              <w:bottom w:val="single" w:color="auto" w:sz="4" w:space="0"/>
            </w:tcBorders>
            <w:vAlign w:val="center"/>
          </w:tcPr>
          <w:p w14:paraId="30668DBF">
            <w:pPr>
              <w:spacing w:line="240" w:lineRule="auto"/>
              <w:ind w:firstLine="0" w:firstLineChars="0"/>
              <w:jc w:val="center"/>
              <w:rPr>
                <w:rFonts w:hint="eastAsia" w:ascii="黑体" w:hAnsi="黑体" w:eastAsia="黑体" w:cs="黑体"/>
                <w:b w:val="0"/>
                <w:bCs/>
                <w:sz w:val="24"/>
                <w:lang w:val="zh-CN" w:bidi="zh-CN"/>
              </w:rPr>
            </w:pPr>
            <w:r>
              <w:rPr>
                <w:rFonts w:hint="eastAsia" w:ascii="黑体" w:hAnsi="黑体" w:eastAsia="黑体" w:cs="黑体"/>
                <w:b w:val="0"/>
                <w:bCs/>
                <w:sz w:val="24"/>
                <w:lang w:val="zh-CN" w:bidi="zh-CN"/>
              </w:rPr>
              <w:t>投资领域/行业</w:t>
            </w:r>
          </w:p>
        </w:tc>
        <w:tc>
          <w:tcPr>
            <w:tcW w:w="737" w:type="dxa"/>
            <w:tcBorders>
              <w:top w:val="double" w:color="auto" w:sz="4" w:space="0"/>
              <w:bottom w:val="single" w:color="auto" w:sz="4" w:space="0"/>
            </w:tcBorders>
            <w:shd w:val="clear" w:color="auto" w:fill="auto"/>
            <w:vAlign w:val="center"/>
          </w:tcPr>
          <w:p w14:paraId="7009BC9C">
            <w:pPr>
              <w:spacing w:line="240" w:lineRule="auto"/>
              <w:ind w:firstLine="0" w:firstLineChars="0"/>
              <w:jc w:val="center"/>
              <w:rPr>
                <w:rFonts w:hint="eastAsia" w:ascii="黑体" w:hAnsi="黑体" w:eastAsia="黑体" w:cs="黑体"/>
                <w:b w:val="0"/>
                <w:bCs/>
                <w:kern w:val="2"/>
                <w:sz w:val="24"/>
                <w:szCs w:val="24"/>
                <w:lang w:val="zh-CN" w:eastAsia="zh-CN" w:bidi="zh-CN"/>
              </w:rPr>
            </w:pPr>
            <w:r>
              <w:rPr>
                <w:rFonts w:hint="eastAsia" w:ascii="黑体" w:hAnsi="黑体" w:eastAsia="黑体" w:cs="黑体"/>
                <w:b w:val="0"/>
                <w:bCs/>
                <w:sz w:val="24"/>
                <w:lang w:bidi="zh-CN"/>
              </w:rPr>
              <w:t>项目个数</w:t>
            </w:r>
          </w:p>
        </w:tc>
        <w:tc>
          <w:tcPr>
            <w:tcW w:w="725" w:type="dxa"/>
            <w:tcBorders>
              <w:top w:val="double" w:color="auto" w:sz="4" w:space="0"/>
              <w:bottom w:val="single" w:color="auto" w:sz="4" w:space="0"/>
            </w:tcBorders>
            <w:shd w:val="clear" w:color="auto" w:fill="auto"/>
            <w:vAlign w:val="center"/>
          </w:tcPr>
          <w:p w14:paraId="7E7A48AD">
            <w:pPr>
              <w:spacing w:line="240" w:lineRule="auto"/>
              <w:ind w:firstLine="0" w:firstLineChars="0"/>
              <w:jc w:val="center"/>
              <w:rPr>
                <w:rFonts w:hint="eastAsia" w:ascii="黑体" w:hAnsi="黑体" w:eastAsia="黑体" w:cs="黑体"/>
                <w:b w:val="0"/>
                <w:bCs/>
                <w:kern w:val="2"/>
                <w:sz w:val="24"/>
                <w:szCs w:val="24"/>
                <w:lang w:val="zh-CN" w:eastAsia="zh-CN" w:bidi="zh-CN"/>
              </w:rPr>
            </w:pPr>
            <w:r>
              <w:rPr>
                <w:rFonts w:hint="eastAsia" w:ascii="黑体" w:hAnsi="黑体" w:eastAsia="黑体" w:cs="黑体"/>
                <w:b w:val="0"/>
                <w:bCs/>
                <w:sz w:val="24"/>
                <w:lang w:val="zh-CN" w:bidi="zh-CN"/>
              </w:rPr>
              <w:t>投资金额</w:t>
            </w:r>
          </w:p>
        </w:tc>
        <w:tc>
          <w:tcPr>
            <w:tcW w:w="737" w:type="dxa"/>
            <w:tcBorders>
              <w:top w:val="double" w:color="auto" w:sz="4" w:space="0"/>
              <w:bottom w:val="single" w:color="auto" w:sz="4" w:space="0"/>
            </w:tcBorders>
            <w:shd w:val="clear" w:color="auto" w:fill="auto"/>
            <w:vAlign w:val="center"/>
          </w:tcPr>
          <w:p w14:paraId="69DACC0A">
            <w:pPr>
              <w:spacing w:line="240" w:lineRule="auto"/>
              <w:ind w:firstLine="0" w:firstLineChars="0"/>
              <w:jc w:val="center"/>
              <w:rPr>
                <w:rFonts w:hint="eastAsia" w:ascii="黑体" w:hAnsi="黑体" w:eastAsia="黑体" w:cs="黑体"/>
                <w:b w:val="0"/>
                <w:bCs/>
                <w:kern w:val="2"/>
                <w:sz w:val="24"/>
                <w:szCs w:val="24"/>
                <w:lang w:val="zh-CN" w:eastAsia="zh-CN" w:bidi="zh-CN"/>
              </w:rPr>
            </w:pPr>
            <w:r>
              <w:rPr>
                <w:rFonts w:hint="eastAsia" w:ascii="黑体" w:hAnsi="黑体" w:eastAsia="黑体" w:cs="黑体"/>
                <w:b w:val="0"/>
                <w:bCs/>
                <w:sz w:val="24"/>
                <w:lang w:val="zh-CN" w:bidi="zh-CN"/>
              </w:rPr>
              <w:t>IPO数量</w:t>
            </w:r>
          </w:p>
        </w:tc>
        <w:tc>
          <w:tcPr>
            <w:tcW w:w="964" w:type="dxa"/>
            <w:tcBorders>
              <w:top w:val="double" w:color="auto" w:sz="4" w:space="0"/>
              <w:bottom w:val="single" w:color="auto" w:sz="4" w:space="0"/>
            </w:tcBorders>
            <w:shd w:val="clear" w:color="auto" w:fill="auto"/>
            <w:vAlign w:val="center"/>
          </w:tcPr>
          <w:p w14:paraId="64C5C3C5">
            <w:pPr>
              <w:spacing w:line="240" w:lineRule="auto"/>
              <w:ind w:firstLine="0" w:firstLineChars="0"/>
              <w:jc w:val="center"/>
              <w:rPr>
                <w:rFonts w:hint="eastAsia" w:ascii="黑体" w:hAnsi="黑体" w:eastAsia="黑体" w:cs="黑体"/>
                <w:b w:val="0"/>
                <w:bCs/>
                <w:kern w:val="2"/>
                <w:sz w:val="24"/>
                <w:szCs w:val="24"/>
                <w:lang w:val="zh-CN" w:eastAsia="zh-CN" w:bidi="zh-CN"/>
              </w:rPr>
            </w:pPr>
            <w:r>
              <w:rPr>
                <w:rFonts w:hint="eastAsia" w:ascii="黑体" w:hAnsi="黑体" w:eastAsia="黑体" w:cs="黑体"/>
                <w:b w:val="0"/>
                <w:bCs/>
                <w:sz w:val="24"/>
                <w:lang w:val="zh-CN" w:bidi="zh-CN"/>
              </w:rPr>
              <w:t>基金</w:t>
            </w:r>
            <w:r>
              <w:rPr>
                <w:rFonts w:hint="eastAsia" w:ascii="黑体" w:hAnsi="黑体" w:eastAsia="黑体" w:cs="黑体"/>
                <w:b w:val="0"/>
                <w:bCs/>
                <w:sz w:val="24"/>
                <w:lang w:val="en-US" w:bidi="zh-CN"/>
              </w:rPr>
              <w:t>净资产</w:t>
            </w:r>
          </w:p>
        </w:tc>
        <w:tc>
          <w:tcPr>
            <w:tcW w:w="909" w:type="dxa"/>
            <w:tcBorders>
              <w:top w:val="double" w:color="auto" w:sz="4" w:space="0"/>
              <w:bottom w:val="single" w:color="auto" w:sz="4" w:space="0"/>
            </w:tcBorders>
            <w:shd w:val="clear" w:color="auto" w:fill="auto"/>
            <w:vAlign w:val="center"/>
          </w:tcPr>
          <w:p w14:paraId="1AE7357F">
            <w:pPr>
              <w:spacing w:line="240" w:lineRule="auto"/>
              <w:ind w:firstLine="0" w:firstLineChars="0"/>
              <w:jc w:val="center"/>
              <w:rPr>
                <w:rFonts w:hint="eastAsia" w:ascii="黑体" w:hAnsi="黑体" w:eastAsia="黑体" w:cs="黑体"/>
                <w:b w:val="0"/>
                <w:bCs/>
                <w:kern w:val="2"/>
                <w:sz w:val="24"/>
                <w:szCs w:val="24"/>
                <w:lang w:val="zh-CN" w:eastAsia="zh-CN" w:bidi="zh-CN"/>
              </w:rPr>
            </w:pPr>
            <w:r>
              <w:rPr>
                <w:rFonts w:hint="eastAsia" w:ascii="黑体" w:hAnsi="黑体" w:eastAsia="黑体" w:cs="黑体"/>
                <w:b w:val="0"/>
                <w:bCs/>
                <w:sz w:val="24"/>
                <w:lang w:val="zh-CN" w:bidi="zh-CN"/>
              </w:rPr>
              <w:t>已分配金额</w:t>
            </w:r>
          </w:p>
        </w:tc>
        <w:tc>
          <w:tcPr>
            <w:tcW w:w="954" w:type="dxa"/>
            <w:tcBorders>
              <w:top w:val="double" w:color="auto" w:sz="4" w:space="0"/>
              <w:bottom w:val="single" w:color="auto" w:sz="4" w:space="0"/>
              <w:right w:val="nil"/>
            </w:tcBorders>
            <w:shd w:val="clear" w:color="auto" w:fill="auto"/>
            <w:vAlign w:val="center"/>
          </w:tcPr>
          <w:p w14:paraId="4ECDAB2E">
            <w:pPr>
              <w:spacing w:line="240" w:lineRule="auto"/>
              <w:ind w:firstLine="0" w:firstLineChars="0"/>
              <w:jc w:val="center"/>
              <w:rPr>
                <w:rFonts w:hint="eastAsia" w:ascii="黑体" w:hAnsi="黑体" w:eastAsia="黑体" w:cs="黑体"/>
                <w:b w:val="0"/>
                <w:bCs/>
                <w:kern w:val="2"/>
                <w:sz w:val="24"/>
                <w:szCs w:val="24"/>
                <w:lang w:val="zh-CN" w:eastAsia="zh-CN" w:bidi="zh-CN"/>
              </w:rPr>
            </w:pPr>
            <w:r>
              <w:rPr>
                <w:rFonts w:hint="eastAsia" w:ascii="黑体" w:hAnsi="黑体" w:eastAsia="黑体" w:cs="黑体"/>
                <w:b w:val="0"/>
                <w:bCs/>
                <w:sz w:val="24"/>
                <w:lang w:val="zh-CN" w:bidi="zh-CN"/>
              </w:rPr>
              <w:t>DPI</w:t>
            </w:r>
          </w:p>
        </w:tc>
        <w:tc>
          <w:tcPr>
            <w:tcW w:w="954" w:type="dxa"/>
            <w:tcBorders>
              <w:top w:val="double" w:color="auto" w:sz="4" w:space="0"/>
              <w:bottom w:val="single" w:color="auto" w:sz="4" w:space="0"/>
              <w:right w:val="nil"/>
            </w:tcBorders>
            <w:shd w:val="clear" w:color="auto" w:fill="auto"/>
            <w:vAlign w:val="center"/>
          </w:tcPr>
          <w:p w14:paraId="5B8367D2">
            <w:pPr>
              <w:spacing w:line="240" w:lineRule="auto"/>
              <w:ind w:firstLine="0" w:firstLineChars="0"/>
              <w:jc w:val="center"/>
              <w:rPr>
                <w:rFonts w:hint="eastAsia" w:ascii="黑体" w:hAnsi="黑体" w:eastAsia="黑体" w:cs="黑体"/>
                <w:b w:val="0"/>
                <w:bCs/>
                <w:kern w:val="2"/>
                <w:sz w:val="24"/>
                <w:szCs w:val="24"/>
                <w:lang w:val="zh-CN" w:eastAsia="zh-CN" w:bidi="zh-CN"/>
              </w:rPr>
            </w:pPr>
            <w:r>
              <w:rPr>
                <w:rFonts w:hint="eastAsia" w:ascii="黑体" w:hAnsi="黑体" w:eastAsia="黑体" w:cs="黑体"/>
                <w:b w:val="0"/>
                <w:bCs/>
                <w:sz w:val="24"/>
                <w:lang w:val="zh-CN" w:bidi="zh-CN"/>
              </w:rPr>
              <w:t>Gross MOIC</w:t>
            </w:r>
          </w:p>
        </w:tc>
      </w:tr>
      <w:tr w14:paraId="338E7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tcBorders>
              <w:top w:val="single" w:color="auto" w:sz="4" w:space="0"/>
              <w:left w:val="nil"/>
              <w:bottom w:val="single" w:color="auto" w:sz="4" w:space="0"/>
              <w:right w:val="nil"/>
            </w:tcBorders>
            <w:vAlign w:val="center"/>
          </w:tcPr>
          <w:p w14:paraId="2907F667">
            <w:pPr>
              <w:spacing w:line="240" w:lineRule="auto"/>
              <w:ind w:firstLine="0" w:firstLineChars="0"/>
              <w:jc w:val="center"/>
              <w:rPr>
                <w:b/>
                <w:sz w:val="24"/>
                <w:lang w:val="zh-CN" w:bidi="zh-CN"/>
              </w:rPr>
            </w:pPr>
          </w:p>
        </w:tc>
        <w:tc>
          <w:tcPr>
            <w:tcW w:w="2154" w:type="dxa"/>
            <w:tcBorders>
              <w:top w:val="single" w:color="auto" w:sz="4" w:space="0"/>
              <w:left w:val="nil"/>
              <w:bottom w:val="single" w:color="auto" w:sz="4" w:space="0"/>
              <w:right w:val="nil"/>
            </w:tcBorders>
            <w:vAlign w:val="center"/>
          </w:tcPr>
          <w:p w14:paraId="029D4C4B">
            <w:pPr>
              <w:spacing w:line="240" w:lineRule="auto"/>
              <w:ind w:firstLine="0" w:firstLineChars="0"/>
              <w:jc w:val="center"/>
              <w:rPr>
                <w:b/>
                <w:sz w:val="24"/>
                <w:lang w:val="zh-CN" w:bidi="zh-CN"/>
              </w:rPr>
            </w:pPr>
            <w:r>
              <w:rPr>
                <w:rFonts w:hint="eastAsia" w:ascii="黑体" w:hAnsi="黑体" w:eastAsia="黑体" w:cs="黑体"/>
                <w:b w:val="0"/>
                <w:bCs/>
                <w:sz w:val="24"/>
                <w:lang w:val="zh-CN" w:bidi="zh-CN"/>
              </w:rPr>
              <w:t>一、投资期基金</w:t>
            </w:r>
          </w:p>
        </w:tc>
        <w:tc>
          <w:tcPr>
            <w:tcW w:w="1209" w:type="dxa"/>
            <w:tcBorders>
              <w:top w:val="single" w:color="auto" w:sz="4" w:space="0"/>
              <w:left w:val="nil"/>
              <w:bottom w:val="single" w:color="auto" w:sz="4" w:space="0"/>
              <w:right w:val="nil"/>
            </w:tcBorders>
            <w:vAlign w:val="center"/>
          </w:tcPr>
          <w:p w14:paraId="0B0A2D9E">
            <w:pPr>
              <w:spacing w:line="240" w:lineRule="auto"/>
              <w:ind w:firstLine="0" w:firstLineChars="0"/>
              <w:jc w:val="center"/>
              <w:rPr>
                <w:b/>
                <w:sz w:val="24"/>
                <w:lang w:val="zh-CN" w:bidi="zh-CN"/>
              </w:rPr>
            </w:pPr>
          </w:p>
        </w:tc>
        <w:tc>
          <w:tcPr>
            <w:tcW w:w="750" w:type="dxa"/>
            <w:tcBorders>
              <w:top w:val="single" w:color="auto" w:sz="4" w:space="0"/>
              <w:left w:val="nil"/>
              <w:bottom w:val="single" w:color="auto" w:sz="4" w:space="0"/>
              <w:right w:val="nil"/>
            </w:tcBorders>
            <w:vAlign w:val="center"/>
          </w:tcPr>
          <w:p w14:paraId="35FF1E59">
            <w:pPr>
              <w:spacing w:line="240" w:lineRule="auto"/>
              <w:ind w:firstLine="0" w:firstLineChars="0"/>
              <w:jc w:val="center"/>
              <w:rPr>
                <w:b/>
                <w:sz w:val="24"/>
                <w:lang w:val="zh-CN" w:bidi="zh-CN"/>
              </w:rPr>
            </w:pPr>
          </w:p>
        </w:tc>
        <w:tc>
          <w:tcPr>
            <w:tcW w:w="1307" w:type="dxa"/>
            <w:tcBorders>
              <w:top w:val="single" w:color="auto" w:sz="4" w:space="0"/>
              <w:left w:val="nil"/>
              <w:bottom w:val="single" w:color="auto" w:sz="4" w:space="0"/>
              <w:right w:val="nil"/>
            </w:tcBorders>
            <w:vAlign w:val="center"/>
          </w:tcPr>
          <w:p w14:paraId="3370D3A4">
            <w:pPr>
              <w:spacing w:line="240" w:lineRule="auto"/>
              <w:ind w:firstLine="0" w:firstLineChars="0"/>
              <w:jc w:val="center"/>
              <w:rPr>
                <w:b/>
                <w:sz w:val="24"/>
                <w:lang w:val="zh-CN" w:bidi="zh-CN"/>
              </w:rPr>
            </w:pPr>
          </w:p>
        </w:tc>
        <w:tc>
          <w:tcPr>
            <w:tcW w:w="801" w:type="dxa"/>
            <w:tcBorders>
              <w:top w:val="single" w:color="auto" w:sz="4" w:space="0"/>
              <w:left w:val="nil"/>
              <w:bottom w:val="single" w:color="auto" w:sz="4" w:space="0"/>
              <w:right w:val="nil"/>
            </w:tcBorders>
            <w:vAlign w:val="center"/>
          </w:tcPr>
          <w:p w14:paraId="7439914E">
            <w:pPr>
              <w:spacing w:line="240" w:lineRule="auto"/>
              <w:ind w:firstLine="0" w:firstLineChars="0"/>
              <w:jc w:val="center"/>
              <w:rPr>
                <w:b/>
                <w:sz w:val="24"/>
                <w:lang w:val="zh-CN" w:bidi="zh-CN"/>
              </w:rPr>
            </w:pPr>
          </w:p>
        </w:tc>
        <w:tc>
          <w:tcPr>
            <w:tcW w:w="850" w:type="dxa"/>
            <w:tcBorders>
              <w:top w:val="single" w:color="auto" w:sz="4" w:space="0"/>
              <w:left w:val="nil"/>
              <w:bottom w:val="single" w:color="auto" w:sz="4" w:space="0"/>
              <w:right w:val="nil"/>
            </w:tcBorders>
            <w:vAlign w:val="center"/>
          </w:tcPr>
          <w:p w14:paraId="53FAA6BB">
            <w:pPr>
              <w:spacing w:line="240" w:lineRule="auto"/>
              <w:ind w:firstLine="0" w:firstLineChars="0"/>
              <w:jc w:val="center"/>
              <w:rPr>
                <w:b/>
                <w:sz w:val="24"/>
                <w:lang w:val="zh-CN" w:bidi="zh-CN"/>
              </w:rPr>
            </w:pPr>
          </w:p>
        </w:tc>
        <w:tc>
          <w:tcPr>
            <w:tcW w:w="701" w:type="dxa"/>
            <w:tcBorders>
              <w:top w:val="single" w:color="auto" w:sz="4" w:space="0"/>
              <w:left w:val="nil"/>
              <w:bottom w:val="single" w:color="auto" w:sz="4" w:space="0"/>
              <w:right w:val="nil"/>
            </w:tcBorders>
            <w:vAlign w:val="center"/>
          </w:tcPr>
          <w:p w14:paraId="59BFD0D2">
            <w:pPr>
              <w:spacing w:line="240" w:lineRule="auto"/>
              <w:ind w:firstLine="0" w:firstLineChars="0"/>
              <w:jc w:val="center"/>
              <w:rPr>
                <w:b/>
                <w:sz w:val="24"/>
                <w:lang w:val="zh-CN" w:bidi="zh-CN"/>
              </w:rPr>
            </w:pPr>
          </w:p>
        </w:tc>
        <w:tc>
          <w:tcPr>
            <w:tcW w:w="871" w:type="dxa"/>
            <w:tcBorders>
              <w:top w:val="single" w:color="auto" w:sz="4" w:space="0"/>
              <w:left w:val="nil"/>
              <w:bottom w:val="single" w:color="auto" w:sz="4" w:space="0"/>
              <w:right w:val="nil"/>
            </w:tcBorders>
          </w:tcPr>
          <w:p w14:paraId="5A80E4CC">
            <w:pPr>
              <w:spacing w:line="240" w:lineRule="auto"/>
              <w:ind w:firstLine="0" w:firstLineChars="0"/>
              <w:jc w:val="center"/>
              <w:rPr>
                <w:b/>
                <w:sz w:val="24"/>
                <w:lang w:val="zh-CN" w:bidi="zh-CN"/>
              </w:rPr>
            </w:pPr>
          </w:p>
        </w:tc>
        <w:tc>
          <w:tcPr>
            <w:tcW w:w="830" w:type="dxa"/>
            <w:tcBorders>
              <w:top w:val="single" w:color="auto" w:sz="4" w:space="0"/>
              <w:left w:val="nil"/>
              <w:bottom w:val="single" w:color="auto" w:sz="4" w:space="0"/>
              <w:right w:val="nil"/>
            </w:tcBorders>
            <w:vAlign w:val="center"/>
          </w:tcPr>
          <w:p w14:paraId="20F54C66">
            <w:pPr>
              <w:spacing w:line="240" w:lineRule="auto"/>
              <w:ind w:firstLine="0" w:firstLineChars="0"/>
              <w:jc w:val="center"/>
              <w:rPr>
                <w:b/>
                <w:sz w:val="24"/>
                <w:lang w:val="zh-CN" w:bidi="zh-CN"/>
              </w:rPr>
            </w:pPr>
          </w:p>
        </w:tc>
        <w:tc>
          <w:tcPr>
            <w:tcW w:w="737" w:type="dxa"/>
            <w:tcBorders>
              <w:top w:val="single" w:color="auto" w:sz="4" w:space="0"/>
              <w:left w:val="nil"/>
              <w:bottom w:val="single" w:color="auto" w:sz="4" w:space="0"/>
              <w:right w:val="nil"/>
            </w:tcBorders>
            <w:vAlign w:val="center"/>
          </w:tcPr>
          <w:p w14:paraId="5E650EED">
            <w:pPr>
              <w:spacing w:line="240" w:lineRule="auto"/>
              <w:ind w:firstLine="0" w:firstLineChars="0"/>
              <w:jc w:val="center"/>
              <w:rPr>
                <w:b/>
                <w:sz w:val="24"/>
                <w:lang w:val="zh-CN" w:bidi="zh-CN"/>
              </w:rPr>
            </w:pPr>
          </w:p>
        </w:tc>
        <w:tc>
          <w:tcPr>
            <w:tcW w:w="725" w:type="dxa"/>
            <w:tcBorders>
              <w:top w:val="single" w:color="auto" w:sz="4" w:space="0"/>
              <w:left w:val="nil"/>
              <w:bottom w:val="single" w:color="auto" w:sz="4" w:space="0"/>
              <w:right w:val="nil"/>
            </w:tcBorders>
            <w:vAlign w:val="center"/>
          </w:tcPr>
          <w:p w14:paraId="72564D92">
            <w:pPr>
              <w:spacing w:line="240" w:lineRule="auto"/>
              <w:ind w:firstLine="0" w:firstLineChars="0"/>
              <w:jc w:val="center"/>
              <w:rPr>
                <w:b/>
                <w:sz w:val="24"/>
                <w:lang w:val="zh-CN" w:bidi="zh-CN"/>
              </w:rPr>
            </w:pPr>
          </w:p>
        </w:tc>
        <w:tc>
          <w:tcPr>
            <w:tcW w:w="737" w:type="dxa"/>
            <w:tcBorders>
              <w:top w:val="single" w:color="auto" w:sz="4" w:space="0"/>
              <w:left w:val="nil"/>
              <w:bottom w:val="single" w:color="auto" w:sz="4" w:space="0"/>
              <w:right w:val="nil"/>
            </w:tcBorders>
            <w:vAlign w:val="center"/>
          </w:tcPr>
          <w:p w14:paraId="750AC1A2">
            <w:pPr>
              <w:spacing w:line="240" w:lineRule="auto"/>
              <w:ind w:firstLine="0" w:firstLineChars="0"/>
              <w:jc w:val="center"/>
              <w:rPr>
                <w:b/>
                <w:sz w:val="24"/>
                <w:lang w:val="zh-CN" w:bidi="zh-CN"/>
              </w:rPr>
            </w:pPr>
          </w:p>
        </w:tc>
        <w:tc>
          <w:tcPr>
            <w:tcW w:w="964" w:type="dxa"/>
            <w:tcBorders>
              <w:top w:val="single" w:color="auto" w:sz="4" w:space="0"/>
              <w:left w:val="nil"/>
              <w:bottom w:val="single" w:color="auto" w:sz="4" w:space="0"/>
              <w:right w:val="nil"/>
            </w:tcBorders>
            <w:vAlign w:val="center"/>
          </w:tcPr>
          <w:p w14:paraId="5E10E30A">
            <w:pPr>
              <w:spacing w:line="240" w:lineRule="auto"/>
              <w:ind w:firstLine="0" w:firstLineChars="0"/>
              <w:jc w:val="center"/>
              <w:rPr>
                <w:b/>
                <w:sz w:val="24"/>
                <w:lang w:val="zh-CN" w:bidi="zh-CN"/>
              </w:rPr>
            </w:pPr>
          </w:p>
        </w:tc>
        <w:tc>
          <w:tcPr>
            <w:tcW w:w="909" w:type="dxa"/>
            <w:tcBorders>
              <w:top w:val="single" w:color="auto" w:sz="4" w:space="0"/>
              <w:left w:val="nil"/>
              <w:bottom w:val="single" w:color="auto" w:sz="4" w:space="0"/>
              <w:right w:val="nil"/>
            </w:tcBorders>
            <w:vAlign w:val="center"/>
          </w:tcPr>
          <w:p w14:paraId="70FDB253">
            <w:pPr>
              <w:spacing w:line="240" w:lineRule="auto"/>
              <w:ind w:firstLine="0" w:firstLineChars="0"/>
              <w:jc w:val="center"/>
              <w:rPr>
                <w:b/>
                <w:sz w:val="24"/>
                <w:lang w:val="zh-CN" w:bidi="zh-CN"/>
              </w:rPr>
            </w:pPr>
          </w:p>
        </w:tc>
        <w:tc>
          <w:tcPr>
            <w:tcW w:w="954" w:type="dxa"/>
            <w:tcBorders>
              <w:top w:val="single" w:color="auto" w:sz="4" w:space="0"/>
              <w:left w:val="nil"/>
              <w:bottom w:val="single" w:color="auto" w:sz="4" w:space="0"/>
              <w:right w:val="nil"/>
            </w:tcBorders>
            <w:vAlign w:val="center"/>
          </w:tcPr>
          <w:p w14:paraId="7C6FFC6D">
            <w:pPr>
              <w:spacing w:line="240" w:lineRule="auto"/>
              <w:ind w:firstLine="0" w:firstLineChars="0"/>
              <w:jc w:val="center"/>
              <w:rPr>
                <w:b/>
                <w:sz w:val="24"/>
                <w:lang w:val="zh-CN" w:bidi="zh-CN"/>
              </w:rPr>
            </w:pPr>
          </w:p>
        </w:tc>
        <w:tc>
          <w:tcPr>
            <w:tcW w:w="954" w:type="dxa"/>
            <w:tcBorders>
              <w:top w:val="single" w:color="auto" w:sz="4" w:space="0"/>
              <w:left w:val="nil"/>
              <w:bottom w:val="single" w:color="auto" w:sz="4" w:space="0"/>
              <w:right w:val="nil"/>
            </w:tcBorders>
            <w:vAlign w:val="center"/>
          </w:tcPr>
          <w:p w14:paraId="0497C360">
            <w:pPr>
              <w:spacing w:line="240" w:lineRule="auto"/>
              <w:ind w:firstLine="0" w:firstLineChars="0"/>
              <w:jc w:val="center"/>
              <w:rPr>
                <w:b/>
                <w:sz w:val="24"/>
                <w:lang w:val="zh-CN" w:bidi="zh-CN"/>
              </w:rPr>
            </w:pPr>
          </w:p>
        </w:tc>
      </w:tr>
      <w:tr w14:paraId="73045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tcBorders>
              <w:top w:val="single" w:color="auto" w:sz="4" w:space="0"/>
              <w:left w:val="nil"/>
            </w:tcBorders>
            <w:vAlign w:val="center"/>
          </w:tcPr>
          <w:p w14:paraId="125136F6">
            <w:pPr>
              <w:spacing w:line="240" w:lineRule="auto"/>
              <w:ind w:firstLine="0" w:firstLineChars="0"/>
              <w:jc w:val="center"/>
              <w:rPr>
                <w:b/>
                <w:sz w:val="24"/>
                <w:lang w:val="zh-CN" w:bidi="zh-CN"/>
              </w:rPr>
            </w:pPr>
          </w:p>
        </w:tc>
        <w:tc>
          <w:tcPr>
            <w:tcW w:w="2154" w:type="dxa"/>
            <w:tcBorders>
              <w:top w:val="single" w:color="auto" w:sz="4" w:space="0"/>
            </w:tcBorders>
            <w:vAlign w:val="center"/>
          </w:tcPr>
          <w:p w14:paraId="1E3B1091">
            <w:pPr>
              <w:spacing w:line="240" w:lineRule="auto"/>
              <w:ind w:firstLine="0" w:firstLineChars="0"/>
              <w:jc w:val="center"/>
              <w:rPr>
                <w:b/>
                <w:sz w:val="24"/>
                <w:lang w:val="zh-CN" w:bidi="zh-CN"/>
              </w:rPr>
            </w:pPr>
          </w:p>
        </w:tc>
        <w:tc>
          <w:tcPr>
            <w:tcW w:w="1209" w:type="dxa"/>
            <w:tcBorders>
              <w:top w:val="single" w:color="auto" w:sz="4" w:space="0"/>
            </w:tcBorders>
            <w:vAlign w:val="center"/>
          </w:tcPr>
          <w:p w14:paraId="04F9AC4B">
            <w:pPr>
              <w:spacing w:line="240" w:lineRule="auto"/>
              <w:ind w:firstLine="0" w:firstLineChars="0"/>
              <w:jc w:val="center"/>
              <w:rPr>
                <w:b/>
                <w:sz w:val="24"/>
                <w:lang w:val="zh-CN" w:bidi="zh-CN"/>
              </w:rPr>
            </w:pPr>
          </w:p>
        </w:tc>
        <w:tc>
          <w:tcPr>
            <w:tcW w:w="750" w:type="dxa"/>
            <w:tcBorders>
              <w:top w:val="single" w:color="auto" w:sz="4" w:space="0"/>
            </w:tcBorders>
            <w:vAlign w:val="center"/>
          </w:tcPr>
          <w:p w14:paraId="444BEAE6">
            <w:pPr>
              <w:spacing w:line="240" w:lineRule="auto"/>
              <w:ind w:firstLine="0" w:firstLineChars="0"/>
              <w:jc w:val="center"/>
              <w:rPr>
                <w:b/>
                <w:sz w:val="24"/>
                <w:lang w:val="zh-CN" w:bidi="zh-CN"/>
              </w:rPr>
            </w:pPr>
          </w:p>
        </w:tc>
        <w:tc>
          <w:tcPr>
            <w:tcW w:w="1307" w:type="dxa"/>
            <w:tcBorders>
              <w:top w:val="single" w:color="auto" w:sz="4" w:space="0"/>
            </w:tcBorders>
            <w:vAlign w:val="center"/>
          </w:tcPr>
          <w:p w14:paraId="49132816">
            <w:pPr>
              <w:spacing w:line="240" w:lineRule="auto"/>
              <w:ind w:firstLine="0" w:firstLineChars="0"/>
              <w:jc w:val="center"/>
              <w:rPr>
                <w:b/>
                <w:sz w:val="24"/>
                <w:lang w:val="zh-CN" w:bidi="zh-CN"/>
              </w:rPr>
            </w:pPr>
            <w:r>
              <w:rPr>
                <w:rFonts w:hint="eastAsia"/>
                <w:b/>
                <w:sz w:val="24"/>
                <w:lang w:val="en-US" w:bidi="zh-CN"/>
              </w:rPr>
              <w:t>例：</w:t>
            </w:r>
            <w:r>
              <w:rPr>
                <w:rFonts w:hint="eastAsia"/>
                <w:b/>
                <w:sz w:val="24"/>
                <w:lang w:bidi="zh-CN"/>
              </w:rPr>
              <w:t>4+3+2</w:t>
            </w:r>
          </w:p>
        </w:tc>
        <w:tc>
          <w:tcPr>
            <w:tcW w:w="801" w:type="dxa"/>
            <w:tcBorders>
              <w:top w:val="single" w:color="auto" w:sz="4" w:space="0"/>
            </w:tcBorders>
            <w:vAlign w:val="center"/>
          </w:tcPr>
          <w:p w14:paraId="546ECA35">
            <w:pPr>
              <w:spacing w:line="240" w:lineRule="auto"/>
              <w:ind w:firstLine="0" w:firstLineChars="0"/>
              <w:jc w:val="center"/>
              <w:rPr>
                <w:sz w:val="24"/>
                <w:lang w:val="zh-CN" w:bidi="zh-CN"/>
              </w:rPr>
            </w:pPr>
            <w:r>
              <w:rPr>
                <w:sz w:val="24"/>
                <w:lang w:val="zh-CN" w:bidi="zh-CN"/>
              </w:rPr>
              <w:t>综合基金</w:t>
            </w:r>
          </w:p>
        </w:tc>
        <w:tc>
          <w:tcPr>
            <w:tcW w:w="850" w:type="dxa"/>
            <w:tcBorders>
              <w:top w:val="single" w:color="auto" w:sz="4" w:space="0"/>
            </w:tcBorders>
            <w:vAlign w:val="center"/>
          </w:tcPr>
          <w:p w14:paraId="433B46E7">
            <w:pPr>
              <w:spacing w:line="240" w:lineRule="auto"/>
              <w:ind w:firstLine="0" w:firstLineChars="0"/>
              <w:jc w:val="center"/>
              <w:rPr>
                <w:b/>
                <w:sz w:val="24"/>
                <w:lang w:val="zh-CN" w:bidi="zh-CN"/>
              </w:rPr>
            </w:pPr>
          </w:p>
        </w:tc>
        <w:tc>
          <w:tcPr>
            <w:tcW w:w="701" w:type="dxa"/>
            <w:tcBorders>
              <w:top w:val="single" w:color="auto" w:sz="4" w:space="0"/>
            </w:tcBorders>
            <w:vAlign w:val="center"/>
          </w:tcPr>
          <w:p w14:paraId="0F154C2A">
            <w:pPr>
              <w:spacing w:line="240" w:lineRule="auto"/>
              <w:ind w:firstLine="0" w:firstLineChars="0"/>
              <w:jc w:val="center"/>
              <w:rPr>
                <w:b/>
                <w:sz w:val="24"/>
                <w:lang w:val="zh-CN" w:bidi="zh-CN"/>
              </w:rPr>
            </w:pPr>
          </w:p>
        </w:tc>
        <w:tc>
          <w:tcPr>
            <w:tcW w:w="871" w:type="dxa"/>
            <w:tcBorders>
              <w:top w:val="single" w:color="auto" w:sz="4" w:space="0"/>
            </w:tcBorders>
          </w:tcPr>
          <w:p w14:paraId="4F3C16DC">
            <w:pPr>
              <w:spacing w:line="240" w:lineRule="auto"/>
              <w:ind w:firstLine="0" w:firstLineChars="0"/>
              <w:jc w:val="center"/>
              <w:rPr>
                <w:b/>
                <w:sz w:val="24"/>
                <w:lang w:val="zh-CN" w:bidi="zh-CN"/>
              </w:rPr>
            </w:pPr>
          </w:p>
        </w:tc>
        <w:tc>
          <w:tcPr>
            <w:tcW w:w="830" w:type="dxa"/>
            <w:tcBorders>
              <w:top w:val="single" w:color="auto" w:sz="4" w:space="0"/>
            </w:tcBorders>
            <w:vAlign w:val="center"/>
          </w:tcPr>
          <w:p w14:paraId="01A4CCED">
            <w:pPr>
              <w:spacing w:line="240" w:lineRule="auto"/>
              <w:ind w:firstLine="0" w:firstLineChars="0"/>
              <w:jc w:val="center"/>
              <w:rPr>
                <w:b/>
                <w:sz w:val="24"/>
                <w:lang w:val="zh-CN" w:bidi="zh-CN"/>
              </w:rPr>
            </w:pPr>
          </w:p>
        </w:tc>
        <w:tc>
          <w:tcPr>
            <w:tcW w:w="737" w:type="dxa"/>
            <w:tcBorders>
              <w:top w:val="single" w:color="auto" w:sz="4" w:space="0"/>
            </w:tcBorders>
            <w:vAlign w:val="center"/>
          </w:tcPr>
          <w:p w14:paraId="061183B9">
            <w:pPr>
              <w:spacing w:line="240" w:lineRule="auto"/>
              <w:ind w:firstLine="0" w:firstLineChars="0"/>
              <w:jc w:val="center"/>
              <w:rPr>
                <w:b/>
                <w:sz w:val="24"/>
                <w:lang w:val="zh-CN" w:bidi="zh-CN"/>
              </w:rPr>
            </w:pPr>
          </w:p>
        </w:tc>
        <w:tc>
          <w:tcPr>
            <w:tcW w:w="725" w:type="dxa"/>
            <w:tcBorders>
              <w:top w:val="single" w:color="auto" w:sz="4" w:space="0"/>
            </w:tcBorders>
            <w:vAlign w:val="center"/>
          </w:tcPr>
          <w:p w14:paraId="385E7747">
            <w:pPr>
              <w:spacing w:line="240" w:lineRule="auto"/>
              <w:ind w:firstLine="0" w:firstLineChars="0"/>
              <w:jc w:val="center"/>
              <w:rPr>
                <w:b/>
                <w:sz w:val="24"/>
                <w:lang w:val="zh-CN" w:bidi="zh-CN"/>
              </w:rPr>
            </w:pPr>
          </w:p>
        </w:tc>
        <w:tc>
          <w:tcPr>
            <w:tcW w:w="737" w:type="dxa"/>
            <w:tcBorders>
              <w:top w:val="single" w:color="auto" w:sz="4" w:space="0"/>
            </w:tcBorders>
            <w:vAlign w:val="center"/>
          </w:tcPr>
          <w:p w14:paraId="74392587">
            <w:pPr>
              <w:spacing w:line="240" w:lineRule="auto"/>
              <w:ind w:firstLine="0" w:firstLineChars="0"/>
              <w:jc w:val="center"/>
              <w:rPr>
                <w:b/>
                <w:sz w:val="24"/>
                <w:lang w:val="zh-CN" w:bidi="zh-CN"/>
              </w:rPr>
            </w:pPr>
          </w:p>
        </w:tc>
        <w:tc>
          <w:tcPr>
            <w:tcW w:w="964" w:type="dxa"/>
            <w:tcBorders>
              <w:top w:val="single" w:color="auto" w:sz="4" w:space="0"/>
            </w:tcBorders>
            <w:vAlign w:val="center"/>
          </w:tcPr>
          <w:p w14:paraId="6B90E103">
            <w:pPr>
              <w:spacing w:line="240" w:lineRule="auto"/>
              <w:ind w:firstLine="0" w:firstLineChars="0"/>
              <w:jc w:val="center"/>
              <w:rPr>
                <w:b/>
                <w:sz w:val="24"/>
                <w:lang w:val="zh-CN" w:bidi="zh-CN"/>
              </w:rPr>
            </w:pPr>
          </w:p>
        </w:tc>
        <w:tc>
          <w:tcPr>
            <w:tcW w:w="909" w:type="dxa"/>
            <w:tcBorders>
              <w:top w:val="single" w:color="auto" w:sz="4" w:space="0"/>
            </w:tcBorders>
            <w:vAlign w:val="center"/>
          </w:tcPr>
          <w:p w14:paraId="62F02C69">
            <w:pPr>
              <w:spacing w:line="240" w:lineRule="auto"/>
              <w:ind w:firstLine="0" w:firstLineChars="0"/>
              <w:jc w:val="center"/>
              <w:rPr>
                <w:b/>
                <w:sz w:val="24"/>
                <w:lang w:val="zh-CN" w:bidi="zh-CN"/>
              </w:rPr>
            </w:pPr>
          </w:p>
        </w:tc>
        <w:tc>
          <w:tcPr>
            <w:tcW w:w="954" w:type="dxa"/>
            <w:tcBorders>
              <w:top w:val="single" w:color="auto" w:sz="4" w:space="0"/>
              <w:right w:val="nil"/>
            </w:tcBorders>
            <w:vAlign w:val="center"/>
          </w:tcPr>
          <w:p w14:paraId="01CF8DAD">
            <w:pPr>
              <w:spacing w:line="240" w:lineRule="auto"/>
              <w:ind w:firstLine="0" w:firstLineChars="0"/>
              <w:jc w:val="center"/>
              <w:rPr>
                <w:b/>
                <w:sz w:val="24"/>
                <w:lang w:val="zh-CN" w:bidi="zh-CN"/>
              </w:rPr>
            </w:pPr>
          </w:p>
        </w:tc>
        <w:tc>
          <w:tcPr>
            <w:tcW w:w="954" w:type="dxa"/>
            <w:tcBorders>
              <w:top w:val="single" w:color="auto" w:sz="4" w:space="0"/>
              <w:right w:val="nil"/>
            </w:tcBorders>
            <w:vAlign w:val="center"/>
          </w:tcPr>
          <w:p w14:paraId="68160792">
            <w:pPr>
              <w:spacing w:line="240" w:lineRule="auto"/>
              <w:ind w:firstLine="0" w:firstLineChars="0"/>
              <w:jc w:val="center"/>
              <w:rPr>
                <w:b/>
                <w:sz w:val="24"/>
                <w:lang w:val="zh-CN" w:bidi="zh-CN"/>
              </w:rPr>
            </w:pPr>
          </w:p>
        </w:tc>
      </w:tr>
      <w:tr w14:paraId="0F90F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tcBorders>
              <w:left w:val="nil"/>
            </w:tcBorders>
            <w:vAlign w:val="center"/>
          </w:tcPr>
          <w:p w14:paraId="23331EDD">
            <w:pPr>
              <w:spacing w:line="240" w:lineRule="auto"/>
              <w:ind w:firstLine="0" w:firstLineChars="0"/>
              <w:jc w:val="center"/>
              <w:rPr>
                <w:sz w:val="24"/>
                <w:lang w:val="zh-CN" w:bidi="zh-CN"/>
              </w:rPr>
            </w:pPr>
          </w:p>
        </w:tc>
        <w:tc>
          <w:tcPr>
            <w:tcW w:w="2154" w:type="dxa"/>
            <w:vAlign w:val="center"/>
          </w:tcPr>
          <w:p w14:paraId="683A2679">
            <w:pPr>
              <w:spacing w:line="240" w:lineRule="auto"/>
              <w:ind w:firstLine="0" w:firstLineChars="0"/>
              <w:jc w:val="center"/>
              <w:rPr>
                <w:sz w:val="24"/>
                <w:lang w:val="zh-CN" w:bidi="zh-CN"/>
              </w:rPr>
            </w:pPr>
          </w:p>
        </w:tc>
        <w:tc>
          <w:tcPr>
            <w:tcW w:w="1209" w:type="dxa"/>
            <w:vAlign w:val="center"/>
          </w:tcPr>
          <w:p w14:paraId="37429FC4">
            <w:pPr>
              <w:spacing w:line="240" w:lineRule="auto"/>
              <w:ind w:firstLine="0" w:firstLineChars="0"/>
              <w:jc w:val="center"/>
              <w:rPr>
                <w:sz w:val="24"/>
                <w:lang w:val="zh-CN" w:bidi="zh-CN"/>
              </w:rPr>
            </w:pPr>
          </w:p>
        </w:tc>
        <w:tc>
          <w:tcPr>
            <w:tcW w:w="750" w:type="dxa"/>
            <w:vAlign w:val="center"/>
          </w:tcPr>
          <w:p w14:paraId="3B369B2C">
            <w:pPr>
              <w:spacing w:line="240" w:lineRule="auto"/>
              <w:ind w:firstLine="0" w:firstLineChars="0"/>
              <w:jc w:val="center"/>
              <w:rPr>
                <w:sz w:val="24"/>
                <w:lang w:val="zh-CN" w:bidi="zh-CN"/>
              </w:rPr>
            </w:pPr>
          </w:p>
        </w:tc>
        <w:tc>
          <w:tcPr>
            <w:tcW w:w="1307" w:type="dxa"/>
            <w:vAlign w:val="center"/>
          </w:tcPr>
          <w:p w14:paraId="2D96651B">
            <w:pPr>
              <w:spacing w:line="240" w:lineRule="auto"/>
              <w:ind w:firstLine="0" w:firstLineChars="0"/>
              <w:jc w:val="center"/>
              <w:rPr>
                <w:sz w:val="24"/>
                <w:lang w:val="zh-CN" w:bidi="zh-CN"/>
              </w:rPr>
            </w:pPr>
          </w:p>
        </w:tc>
        <w:tc>
          <w:tcPr>
            <w:tcW w:w="801" w:type="dxa"/>
            <w:vAlign w:val="center"/>
          </w:tcPr>
          <w:p w14:paraId="72CEC34D">
            <w:pPr>
              <w:spacing w:line="240" w:lineRule="auto"/>
              <w:ind w:firstLine="0" w:firstLineChars="0"/>
              <w:jc w:val="center"/>
              <w:rPr>
                <w:sz w:val="24"/>
                <w:lang w:val="zh-CN" w:bidi="zh-CN"/>
              </w:rPr>
            </w:pPr>
            <w:r>
              <w:rPr>
                <w:sz w:val="24"/>
                <w:lang w:val="zh-CN" w:bidi="zh-CN"/>
              </w:rPr>
              <w:t>项目基金</w:t>
            </w:r>
          </w:p>
        </w:tc>
        <w:tc>
          <w:tcPr>
            <w:tcW w:w="850" w:type="dxa"/>
            <w:vAlign w:val="center"/>
          </w:tcPr>
          <w:p w14:paraId="05E76BE4">
            <w:pPr>
              <w:spacing w:line="240" w:lineRule="auto"/>
              <w:ind w:firstLine="0" w:firstLineChars="0"/>
              <w:jc w:val="center"/>
              <w:rPr>
                <w:sz w:val="24"/>
                <w:lang w:val="zh-CN" w:bidi="zh-CN"/>
              </w:rPr>
            </w:pPr>
          </w:p>
        </w:tc>
        <w:tc>
          <w:tcPr>
            <w:tcW w:w="701" w:type="dxa"/>
            <w:vAlign w:val="center"/>
          </w:tcPr>
          <w:p w14:paraId="08328EF5">
            <w:pPr>
              <w:spacing w:line="240" w:lineRule="auto"/>
              <w:ind w:firstLine="0" w:firstLineChars="0"/>
              <w:jc w:val="center"/>
              <w:rPr>
                <w:sz w:val="24"/>
                <w:lang w:val="zh-CN" w:bidi="zh-CN"/>
              </w:rPr>
            </w:pPr>
          </w:p>
        </w:tc>
        <w:tc>
          <w:tcPr>
            <w:tcW w:w="871" w:type="dxa"/>
          </w:tcPr>
          <w:p w14:paraId="386FBD30">
            <w:pPr>
              <w:spacing w:line="240" w:lineRule="auto"/>
              <w:ind w:firstLine="0" w:firstLineChars="0"/>
              <w:jc w:val="center"/>
              <w:rPr>
                <w:sz w:val="24"/>
                <w:lang w:val="zh-CN" w:bidi="zh-CN"/>
              </w:rPr>
            </w:pPr>
          </w:p>
        </w:tc>
        <w:tc>
          <w:tcPr>
            <w:tcW w:w="830" w:type="dxa"/>
            <w:vAlign w:val="center"/>
          </w:tcPr>
          <w:p w14:paraId="6C8701E1">
            <w:pPr>
              <w:spacing w:line="240" w:lineRule="auto"/>
              <w:ind w:firstLine="0" w:firstLineChars="0"/>
              <w:jc w:val="center"/>
              <w:rPr>
                <w:sz w:val="24"/>
                <w:lang w:val="zh-CN" w:bidi="zh-CN"/>
              </w:rPr>
            </w:pPr>
          </w:p>
        </w:tc>
        <w:tc>
          <w:tcPr>
            <w:tcW w:w="737" w:type="dxa"/>
            <w:vAlign w:val="center"/>
          </w:tcPr>
          <w:p w14:paraId="2D637FD0">
            <w:pPr>
              <w:spacing w:line="240" w:lineRule="auto"/>
              <w:ind w:firstLine="0" w:firstLineChars="0"/>
              <w:jc w:val="center"/>
              <w:rPr>
                <w:sz w:val="24"/>
                <w:lang w:val="zh-CN" w:bidi="zh-CN"/>
              </w:rPr>
            </w:pPr>
          </w:p>
        </w:tc>
        <w:tc>
          <w:tcPr>
            <w:tcW w:w="725" w:type="dxa"/>
            <w:vAlign w:val="center"/>
          </w:tcPr>
          <w:p w14:paraId="544B17CF">
            <w:pPr>
              <w:spacing w:line="240" w:lineRule="auto"/>
              <w:ind w:firstLine="0" w:firstLineChars="0"/>
              <w:jc w:val="center"/>
              <w:rPr>
                <w:sz w:val="24"/>
                <w:lang w:val="zh-CN" w:bidi="zh-CN"/>
              </w:rPr>
            </w:pPr>
          </w:p>
        </w:tc>
        <w:tc>
          <w:tcPr>
            <w:tcW w:w="737" w:type="dxa"/>
            <w:vAlign w:val="center"/>
          </w:tcPr>
          <w:p w14:paraId="616E1768">
            <w:pPr>
              <w:spacing w:line="240" w:lineRule="auto"/>
              <w:ind w:firstLine="0" w:firstLineChars="0"/>
              <w:jc w:val="center"/>
              <w:rPr>
                <w:sz w:val="24"/>
                <w:lang w:val="zh-CN" w:bidi="zh-CN"/>
              </w:rPr>
            </w:pPr>
          </w:p>
        </w:tc>
        <w:tc>
          <w:tcPr>
            <w:tcW w:w="964" w:type="dxa"/>
            <w:vAlign w:val="center"/>
          </w:tcPr>
          <w:p w14:paraId="42F7D36F">
            <w:pPr>
              <w:spacing w:line="240" w:lineRule="auto"/>
              <w:ind w:firstLine="0" w:firstLineChars="0"/>
              <w:jc w:val="center"/>
              <w:rPr>
                <w:sz w:val="24"/>
                <w:lang w:val="zh-CN" w:bidi="zh-CN"/>
              </w:rPr>
            </w:pPr>
          </w:p>
        </w:tc>
        <w:tc>
          <w:tcPr>
            <w:tcW w:w="909" w:type="dxa"/>
            <w:vAlign w:val="center"/>
          </w:tcPr>
          <w:p w14:paraId="2CE85599">
            <w:pPr>
              <w:spacing w:line="240" w:lineRule="auto"/>
              <w:ind w:firstLine="0" w:firstLineChars="0"/>
              <w:jc w:val="center"/>
              <w:rPr>
                <w:sz w:val="24"/>
                <w:lang w:val="zh-CN" w:bidi="zh-CN"/>
              </w:rPr>
            </w:pPr>
          </w:p>
        </w:tc>
        <w:tc>
          <w:tcPr>
            <w:tcW w:w="954" w:type="dxa"/>
            <w:tcBorders>
              <w:right w:val="nil"/>
            </w:tcBorders>
            <w:vAlign w:val="center"/>
          </w:tcPr>
          <w:p w14:paraId="59F9BE4B">
            <w:pPr>
              <w:spacing w:line="240" w:lineRule="auto"/>
              <w:ind w:firstLine="0" w:firstLineChars="0"/>
              <w:jc w:val="center"/>
              <w:rPr>
                <w:sz w:val="24"/>
                <w:lang w:val="zh-CN" w:bidi="zh-CN"/>
              </w:rPr>
            </w:pPr>
          </w:p>
        </w:tc>
        <w:tc>
          <w:tcPr>
            <w:tcW w:w="954" w:type="dxa"/>
            <w:tcBorders>
              <w:right w:val="nil"/>
            </w:tcBorders>
            <w:vAlign w:val="center"/>
          </w:tcPr>
          <w:p w14:paraId="127F448C">
            <w:pPr>
              <w:spacing w:line="240" w:lineRule="auto"/>
              <w:ind w:firstLine="0" w:firstLineChars="0"/>
              <w:jc w:val="center"/>
              <w:rPr>
                <w:sz w:val="24"/>
                <w:lang w:val="zh-CN" w:bidi="zh-CN"/>
              </w:rPr>
            </w:pPr>
          </w:p>
        </w:tc>
      </w:tr>
      <w:tr w14:paraId="42DB7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tcBorders>
              <w:left w:val="nil"/>
              <w:bottom w:val="single" w:color="auto" w:sz="4" w:space="0"/>
            </w:tcBorders>
            <w:vAlign w:val="center"/>
          </w:tcPr>
          <w:p w14:paraId="52888B11">
            <w:pPr>
              <w:spacing w:line="240" w:lineRule="auto"/>
              <w:ind w:firstLine="0" w:firstLineChars="0"/>
              <w:jc w:val="center"/>
              <w:rPr>
                <w:sz w:val="24"/>
                <w:lang w:val="zh-CN" w:bidi="zh-CN"/>
              </w:rPr>
            </w:pPr>
          </w:p>
        </w:tc>
        <w:tc>
          <w:tcPr>
            <w:tcW w:w="2154" w:type="dxa"/>
            <w:tcBorders>
              <w:bottom w:val="single" w:color="auto" w:sz="4" w:space="0"/>
            </w:tcBorders>
            <w:vAlign w:val="center"/>
          </w:tcPr>
          <w:p w14:paraId="0E7610F8">
            <w:pPr>
              <w:spacing w:line="240" w:lineRule="auto"/>
              <w:ind w:firstLine="0" w:firstLineChars="0"/>
              <w:jc w:val="center"/>
              <w:rPr>
                <w:sz w:val="24"/>
                <w:lang w:val="zh-CN" w:bidi="zh-CN"/>
              </w:rPr>
            </w:pPr>
          </w:p>
        </w:tc>
        <w:tc>
          <w:tcPr>
            <w:tcW w:w="1209" w:type="dxa"/>
            <w:tcBorders>
              <w:bottom w:val="single" w:color="auto" w:sz="4" w:space="0"/>
            </w:tcBorders>
            <w:vAlign w:val="center"/>
          </w:tcPr>
          <w:p w14:paraId="5BE74DA9">
            <w:pPr>
              <w:spacing w:line="240" w:lineRule="auto"/>
              <w:ind w:firstLine="0" w:firstLineChars="0"/>
              <w:jc w:val="center"/>
              <w:rPr>
                <w:sz w:val="24"/>
                <w:lang w:val="zh-CN" w:bidi="zh-CN"/>
              </w:rPr>
            </w:pPr>
          </w:p>
        </w:tc>
        <w:tc>
          <w:tcPr>
            <w:tcW w:w="750" w:type="dxa"/>
            <w:tcBorders>
              <w:bottom w:val="single" w:color="auto" w:sz="4" w:space="0"/>
            </w:tcBorders>
            <w:vAlign w:val="center"/>
          </w:tcPr>
          <w:p w14:paraId="148A4310">
            <w:pPr>
              <w:spacing w:line="240" w:lineRule="auto"/>
              <w:ind w:firstLine="0" w:firstLineChars="0"/>
              <w:jc w:val="center"/>
              <w:rPr>
                <w:sz w:val="24"/>
                <w:lang w:val="zh-CN" w:bidi="zh-CN"/>
              </w:rPr>
            </w:pPr>
          </w:p>
        </w:tc>
        <w:tc>
          <w:tcPr>
            <w:tcW w:w="1307" w:type="dxa"/>
            <w:tcBorders>
              <w:bottom w:val="single" w:color="auto" w:sz="4" w:space="0"/>
            </w:tcBorders>
            <w:vAlign w:val="center"/>
          </w:tcPr>
          <w:p w14:paraId="5083EA4F">
            <w:pPr>
              <w:spacing w:line="240" w:lineRule="auto"/>
              <w:ind w:firstLine="0" w:firstLineChars="0"/>
              <w:jc w:val="center"/>
              <w:rPr>
                <w:sz w:val="24"/>
                <w:lang w:val="zh-CN" w:bidi="zh-CN"/>
              </w:rPr>
            </w:pPr>
          </w:p>
        </w:tc>
        <w:tc>
          <w:tcPr>
            <w:tcW w:w="801" w:type="dxa"/>
            <w:tcBorders>
              <w:bottom w:val="single" w:color="auto" w:sz="4" w:space="0"/>
            </w:tcBorders>
            <w:vAlign w:val="center"/>
          </w:tcPr>
          <w:p w14:paraId="724B7539">
            <w:pPr>
              <w:spacing w:line="240" w:lineRule="auto"/>
              <w:ind w:firstLine="0" w:firstLineChars="0"/>
              <w:jc w:val="center"/>
              <w:rPr>
                <w:sz w:val="24"/>
                <w:lang w:val="zh-CN" w:bidi="zh-CN"/>
              </w:rPr>
            </w:pPr>
            <w:r>
              <w:rPr>
                <w:sz w:val="24"/>
                <w:lang w:val="zh-CN" w:bidi="zh-CN"/>
              </w:rPr>
              <w:t>母基金</w:t>
            </w:r>
          </w:p>
        </w:tc>
        <w:tc>
          <w:tcPr>
            <w:tcW w:w="850" w:type="dxa"/>
            <w:vAlign w:val="center"/>
          </w:tcPr>
          <w:p w14:paraId="5AE4FBF6">
            <w:pPr>
              <w:spacing w:line="240" w:lineRule="auto"/>
              <w:ind w:firstLine="0" w:firstLineChars="0"/>
              <w:jc w:val="center"/>
              <w:rPr>
                <w:sz w:val="24"/>
                <w:lang w:val="zh-CN" w:bidi="zh-CN"/>
              </w:rPr>
            </w:pPr>
          </w:p>
        </w:tc>
        <w:tc>
          <w:tcPr>
            <w:tcW w:w="701" w:type="dxa"/>
            <w:vAlign w:val="center"/>
          </w:tcPr>
          <w:p w14:paraId="1C2A903B">
            <w:pPr>
              <w:spacing w:line="240" w:lineRule="auto"/>
              <w:ind w:firstLine="0" w:firstLineChars="0"/>
              <w:jc w:val="center"/>
              <w:rPr>
                <w:sz w:val="24"/>
                <w:lang w:val="zh-CN" w:bidi="zh-CN"/>
              </w:rPr>
            </w:pPr>
          </w:p>
        </w:tc>
        <w:tc>
          <w:tcPr>
            <w:tcW w:w="871" w:type="dxa"/>
          </w:tcPr>
          <w:p w14:paraId="35B1C4B8">
            <w:pPr>
              <w:spacing w:line="240" w:lineRule="auto"/>
              <w:ind w:firstLine="0" w:firstLineChars="0"/>
              <w:jc w:val="center"/>
              <w:rPr>
                <w:sz w:val="24"/>
                <w:lang w:val="zh-CN" w:bidi="zh-CN"/>
              </w:rPr>
            </w:pPr>
          </w:p>
        </w:tc>
        <w:tc>
          <w:tcPr>
            <w:tcW w:w="830" w:type="dxa"/>
            <w:vAlign w:val="center"/>
          </w:tcPr>
          <w:p w14:paraId="75D40BAB">
            <w:pPr>
              <w:spacing w:line="240" w:lineRule="auto"/>
              <w:ind w:firstLine="0" w:firstLineChars="0"/>
              <w:jc w:val="center"/>
              <w:rPr>
                <w:sz w:val="24"/>
                <w:lang w:val="zh-CN" w:bidi="zh-CN"/>
              </w:rPr>
            </w:pPr>
          </w:p>
        </w:tc>
        <w:tc>
          <w:tcPr>
            <w:tcW w:w="737" w:type="dxa"/>
            <w:vAlign w:val="center"/>
          </w:tcPr>
          <w:p w14:paraId="7379CE61">
            <w:pPr>
              <w:spacing w:line="240" w:lineRule="auto"/>
              <w:ind w:firstLine="0" w:firstLineChars="0"/>
              <w:jc w:val="center"/>
              <w:rPr>
                <w:sz w:val="24"/>
                <w:lang w:val="zh-CN" w:bidi="zh-CN"/>
              </w:rPr>
            </w:pPr>
          </w:p>
        </w:tc>
        <w:tc>
          <w:tcPr>
            <w:tcW w:w="725" w:type="dxa"/>
            <w:vAlign w:val="center"/>
          </w:tcPr>
          <w:p w14:paraId="1388ACF0">
            <w:pPr>
              <w:spacing w:line="240" w:lineRule="auto"/>
              <w:ind w:firstLine="0" w:firstLineChars="0"/>
              <w:jc w:val="center"/>
              <w:rPr>
                <w:sz w:val="24"/>
                <w:lang w:val="zh-CN" w:bidi="zh-CN"/>
              </w:rPr>
            </w:pPr>
          </w:p>
        </w:tc>
        <w:tc>
          <w:tcPr>
            <w:tcW w:w="737" w:type="dxa"/>
            <w:vAlign w:val="center"/>
          </w:tcPr>
          <w:p w14:paraId="225B6F01">
            <w:pPr>
              <w:spacing w:line="240" w:lineRule="auto"/>
              <w:ind w:firstLine="0" w:firstLineChars="0"/>
              <w:jc w:val="center"/>
              <w:rPr>
                <w:sz w:val="24"/>
                <w:lang w:val="zh-CN" w:bidi="zh-CN"/>
              </w:rPr>
            </w:pPr>
          </w:p>
        </w:tc>
        <w:tc>
          <w:tcPr>
            <w:tcW w:w="964" w:type="dxa"/>
            <w:vAlign w:val="center"/>
          </w:tcPr>
          <w:p w14:paraId="2CECD56F">
            <w:pPr>
              <w:spacing w:line="240" w:lineRule="auto"/>
              <w:ind w:firstLine="0" w:firstLineChars="0"/>
              <w:jc w:val="center"/>
              <w:rPr>
                <w:sz w:val="24"/>
                <w:lang w:val="zh-CN" w:bidi="zh-CN"/>
              </w:rPr>
            </w:pPr>
          </w:p>
        </w:tc>
        <w:tc>
          <w:tcPr>
            <w:tcW w:w="909" w:type="dxa"/>
            <w:vAlign w:val="center"/>
          </w:tcPr>
          <w:p w14:paraId="267FC1AD">
            <w:pPr>
              <w:spacing w:line="240" w:lineRule="auto"/>
              <w:ind w:firstLine="0" w:firstLineChars="0"/>
              <w:jc w:val="center"/>
              <w:rPr>
                <w:sz w:val="24"/>
                <w:lang w:val="zh-CN" w:bidi="zh-CN"/>
              </w:rPr>
            </w:pPr>
          </w:p>
        </w:tc>
        <w:tc>
          <w:tcPr>
            <w:tcW w:w="954" w:type="dxa"/>
            <w:tcBorders>
              <w:right w:val="nil"/>
            </w:tcBorders>
            <w:vAlign w:val="center"/>
          </w:tcPr>
          <w:p w14:paraId="4AC370EC">
            <w:pPr>
              <w:spacing w:line="240" w:lineRule="auto"/>
              <w:ind w:firstLine="0" w:firstLineChars="0"/>
              <w:jc w:val="center"/>
              <w:rPr>
                <w:sz w:val="24"/>
                <w:lang w:val="zh-CN" w:bidi="zh-CN"/>
              </w:rPr>
            </w:pPr>
          </w:p>
        </w:tc>
        <w:tc>
          <w:tcPr>
            <w:tcW w:w="954" w:type="dxa"/>
            <w:tcBorders>
              <w:right w:val="nil"/>
            </w:tcBorders>
            <w:vAlign w:val="center"/>
          </w:tcPr>
          <w:p w14:paraId="22531992">
            <w:pPr>
              <w:spacing w:line="240" w:lineRule="auto"/>
              <w:ind w:firstLine="0" w:firstLineChars="0"/>
              <w:jc w:val="center"/>
              <w:rPr>
                <w:sz w:val="24"/>
                <w:lang w:val="zh-CN" w:bidi="zh-CN"/>
              </w:rPr>
            </w:pPr>
          </w:p>
        </w:tc>
      </w:tr>
      <w:tr w14:paraId="710B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tcBorders>
              <w:top w:val="single" w:color="auto" w:sz="4" w:space="0"/>
              <w:left w:val="nil"/>
              <w:bottom w:val="single" w:color="auto" w:sz="4" w:space="0"/>
              <w:right w:val="nil"/>
            </w:tcBorders>
            <w:vAlign w:val="center"/>
          </w:tcPr>
          <w:p w14:paraId="5468DE37">
            <w:pPr>
              <w:spacing w:line="240" w:lineRule="auto"/>
              <w:ind w:firstLine="0" w:firstLineChars="0"/>
              <w:jc w:val="center"/>
              <w:rPr>
                <w:sz w:val="24"/>
                <w:lang w:val="zh-CN" w:bidi="zh-CN"/>
              </w:rPr>
            </w:pPr>
          </w:p>
        </w:tc>
        <w:tc>
          <w:tcPr>
            <w:tcW w:w="2154" w:type="dxa"/>
            <w:tcBorders>
              <w:top w:val="single" w:color="auto" w:sz="4" w:space="0"/>
              <w:left w:val="nil"/>
              <w:bottom w:val="single" w:color="auto" w:sz="4" w:space="0"/>
              <w:right w:val="nil"/>
            </w:tcBorders>
            <w:vAlign w:val="center"/>
          </w:tcPr>
          <w:p w14:paraId="04880E8D">
            <w:pPr>
              <w:spacing w:line="240" w:lineRule="auto"/>
              <w:ind w:firstLine="0" w:firstLineChars="0"/>
              <w:jc w:val="center"/>
              <w:rPr>
                <w:sz w:val="24"/>
                <w:lang w:val="zh-CN" w:bidi="zh-CN"/>
              </w:rPr>
            </w:pPr>
          </w:p>
        </w:tc>
        <w:tc>
          <w:tcPr>
            <w:tcW w:w="1209" w:type="dxa"/>
            <w:tcBorders>
              <w:top w:val="single" w:color="auto" w:sz="4" w:space="0"/>
              <w:left w:val="nil"/>
              <w:bottom w:val="single" w:color="auto" w:sz="4" w:space="0"/>
              <w:right w:val="nil"/>
            </w:tcBorders>
            <w:vAlign w:val="center"/>
          </w:tcPr>
          <w:p w14:paraId="7CCAF115">
            <w:pPr>
              <w:spacing w:line="240" w:lineRule="auto"/>
              <w:ind w:firstLine="0" w:firstLineChars="0"/>
              <w:jc w:val="center"/>
              <w:rPr>
                <w:sz w:val="24"/>
                <w:lang w:val="zh-CN" w:bidi="zh-CN"/>
              </w:rPr>
            </w:pPr>
            <w:r>
              <w:rPr>
                <w:rFonts w:hint="eastAsia"/>
                <w:sz w:val="24"/>
                <w:lang w:val="zh-CN" w:bidi="zh-CN"/>
              </w:rPr>
              <w:t>小计</w:t>
            </w:r>
          </w:p>
        </w:tc>
        <w:tc>
          <w:tcPr>
            <w:tcW w:w="750" w:type="dxa"/>
            <w:tcBorders>
              <w:top w:val="single" w:color="auto" w:sz="4" w:space="0"/>
              <w:left w:val="nil"/>
              <w:bottom w:val="single" w:color="auto" w:sz="4" w:space="0"/>
              <w:right w:val="nil"/>
            </w:tcBorders>
            <w:vAlign w:val="center"/>
          </w:tcPr>
          <w:p w14:paraId="70035A20">
            <w:pPr>
              <w:spacing w:line="240" w:lineRule="auto"/>
              <w:ind w:firstLine="0" w:firstLineChars="0"/>
              <w:jc w:val="center"/>
              <w:rPr>
                <w:sz w:val="24"/>
                <w:lang w:val="zh-CN" w:bidi="zh-CN"/>
              </w:rPr>
            </w:pPr>
          </w:p>
        </w:tc>
        <w:tc>
          <w:tcPr>
            <w:tcW w:w="1307" w:type="dxa"/>
            <w:tcBorders>
              <w:top w:val="single" w:color="auto" w:sz="4" w:space="0"/>
              <w:left w:val="nil"/>
              <w:bottom w:val="single" w:color="auto" w:sz="4" w:space="0"/>
              <w:right w:val="nil"/>
            </w:tcBorders>
            <w:vAlign w:val="center"/>
          </w:tcPr>
          <w:p w14:paraId="7A8483E9">
            <w:pPr>
              <w:spacing w:line="240" w:lineRule="auto"/>
              <w:ind w:firstLine="0" w:firstLineChars="0"/>
              <w:jc w:val="center"/>
              <w:rPr>
                <w:sz w:val="24"/>
                <w:lang w:val="zh-CN" w:bidi="zh-CN"/>
              </w:rPr>
            </w:pPr>
          </w:p>
        </w:tc>
        <w:tc>
          <w:tcPr>
            <w:tcW w:w="801" w:type="dxa"/>
            <w:tcBorders>
              <w:top w:val="single" w:color="auto" w:sz="4" w:space="0"/>
              <w:left w:val="nil"/>
              <w:bottom w:val="single" w:color="auto" w:sz="4" w:space="0"/>
              <w:right w:val="single" w:color="auto" w:sz="4" w:space="0"/>
            </w:tcBorders>
            <w:vAlign w:val="center"/>
          </w:tcPr>
          <w:p w14:paraId="25B5670C">
            <w:pPr>
              <w:spacing w:line="240" w:lineRule="auto"/>
              <w:ind w:firstLine="0" w:firstLineChars="0"/>
              <w:jc w:val="center"/>
              <w:rPr>
                <w:sz w:val="24"/>
                <w:lang w:val="zh-CN" w:bidi="zh-CN"/>
              </w:rPr>
            </w:pPr>
          </w:p>
        </w:tc>
        <w:tc>
          <w:tcPr>
            <w:tcW w:w="850" w:type="dxa"/>
            <w:tcBorders>
              <w:left w:val="single" w:color="auto" w:sz="4" w:space="0"/>
            </w:tcBorders>
            <w:vAlign w:val="center"/>
          </w:tcPr>
          <w:p w14:paraId="0BA797A5">
            <w:pPr>
              <w:spacing w:line="240" w:lineRule="auto"/>
              <w:ind w:firstLine="0" w:firstLineChars="0"/>
              <w:jc w:val="center"/>
              <w:rPr>
                <w:sz w:val="24"/>
                <w:lang w:val="zh-CN" w:bidi="zh-CN"/>
              </w:rPr>
            </w:pPr>
          </w:p>
        </w:tc>
        <w:tc>
          <w:tcPr>
            <w:tcW w:w="701" w:type="dxa"/>
            <w:vAlign w:val="center"/>
          </w:tcPr>
          <w:p w14:paraId="3EB42374">
            <w:pPr>
              <w:spacing w:line="240" w:lineRule="auto"/>
              <w:ind w:firstLine="0" w:firstLineChars="0"/>
              <w:jc w:val="center"/>
              <w:rPr>
                <w:sz w:val="24"/>
                <w:lang w:val="zh-CN" w:bidi="zh-CN"/>
              </w:rPr>
            </w:pPr>
          </w:p>
        </w:tc>
        <w:tc>
          <w:tcPr>
            <w:tcW w:w="871" w:type="dxa"/>
          </w:tcPr>
          <w:p w14:paraId="1C1405BD">
            <w:pPr>
              <w:spacing w:line="240" w:lineRule="auto"/>
              <w:ind w:firstLine="0" w:firstLineChars="0"/>
              <w:jc w:val="center"/>
              <w:rPr>
                <w:sz w:val="24"/>
                <w:lang w:val="zh-CN" w:bidi="zh-CN"/>
              </w:rPr>
            </w:pPr>
          </w:p>
        </w:tc>
        <w:tc>
          <w:tcPr>
            <w:tcW w:w="830" w:type="dxa"/>
            <w:vAlign w:val="center"/>
          </w:tcPr>
          <w:p w14:paraId="2B870340">
            <w:pPr>
              <w:spacing w:line="240" w:lineRule="auto"/>
              <w:ind w:firstLine="0" w:firstLineChars="0"/>
              <w:jc w:val="center"/>
              <w:rPr>
                <w:sz w:val="24"/>
                <w:lang w:val="zh-CN" w:bidi="zh-CN"/>
              </w:rPr>
            </w:pPr>
          </w:p>
        </w:tc>
        <w:tc>
          <w:tcPr>
            <w:tcW w:w="737" w:type="dxa"/>
            <w:vAlign w:val="center"/>
          </w:tcPr>
          <w:p w14:paraId="57A20094">
            <w:pPr>
              <w:spacing w:line="240" w:lineRule="auto"/>
              <w:ind w:firstLine="0" w:firstLineChars="0"/>
              <w:jc w:val="center"/>
              <w:rPr>
                <w:sz w:val="24"/>
                <w:lang w:val="zh-CN" w:bidi="zh-CN"/>
              </w:rPr>
            </w:pPr>
          </w:p>
        </w:tc>
        <w:tc>
          <w:tcPr>
            <w:tcW w:w="725" w:type="dxa"/>
            <w:vAlign w:val="center"/>
          </w:tcPr>
          <w:p w14:paraId="29743D31">
            <w:pPr>
              <w:spacing w:line="240" w:lineRule="auto"/>
              <w:ind w:firstLine="0" w:firstLineChars="0"/>
              <w:jc w:val="center"/>
              <w:rPr>
                <w:sz w:val="24"/>
                <w:lang w:val="zh-CN" w:bidi="zh-CN"/>
              </w:rPr>
            </w:pPr>
          </w:p>
        </w:tc>
        <w:tc>
          <w:tcPr>
            <w:tcW w:w="737" w:type="dxa"/>
            <w:vAlign w:val="center"/>
          </w:tcPr>
          <w:p w14:paraId="22345FE1">
            <w:pPr>
              <w:spacing w:line="240" w:lineRule="auto"/>
              <w:ind w:firstLine="0" w:firstLineChars="0"/>
              <w:jc w:val="center"/>
              <w:rPr>
                <w:sz w:val="24"/>
                <w:lang w:val="zh-CN" w:bidi="zh-CN"/>
              </w:rPr>
            </w:pPr>
          </w:p>
        </w:tc>
        <w:tc>
          <w:tcPr>
            <w:tcW w:w="964" w:type="dxa"/>
            <w:vAlign w:val="center"/>
          </w:tcPr>
          <w:p w14:paraId="4D94712A">
            <w:pPr>
              <w:spacing w:line="240" w:lineRule="auto"/>
              <w:ind w:firstLine="0" w:firstLineChars="0"/>
              <w:jc w:val="center"/>
              <w:rPr>
                <w:sz w:val="24"/>
                <w:lang w:val="zh-CN" w:bidi="zh-CN"/>
              </w:rPr>
            </w:pPr>
          </w:p>
        </w:tc>
        <w:tc>
          <w:tcPr>
            <w:tcW w:w="909" w:type="dxa"/>
            <w:vAlign w:val="center"/>
          </w:tcPr>
          <w:p w14:paraId="64A45ECB">
            <w:pPr>
              <w:spacing w:line="240" w:lineRule="auto"/>
              <w:ind w:firstLine="0" w:firstLineChars="0"/>
              <w:jc w:val="center"/>
              <w:rPr>
                <w:sz w:val="24"/>
                <w:lang w:val="zh-CN" w:bidi="zh-CN"/>
              </w:rPr>
            </w:pPr>
          </w:p>
        </w:tc>
        <w:tc>
          <w:tcPr>
            <w:tcW w:w="954" w:type="dxa"/>
            <w:tcBorders>
              <w:right w:val="nil"/>
            </w:tcBorders>
            <w:vAlign w:val="center"/>
          </w:tcPr>
          <w:p w14:paraId="592280C4">
            <w:pPr>
              <w:spacing w:line="240" w:lineRule="auto"/>
              <w:ind w:firstLine="0" w:firstLineChars="0"/>
              <w:jc w:val="center"/>
              <w:rPr>
                <w:sz w:val="24"/>
                <w:lang w:val="zh-CN" w:bidi="zh-CN"/>
              </w:rPr>
            </w:pPr>
          </w:p>
        </w:tc>
        <w:tc>
          <w:tcPr>
            <w:tcW w:w="954" w:type="dxa"/>
            <w:tcBorders>
              <w:right w:val="nil"/>
            </w:tcBorders>
            <w:vAlign w:val="center"/>
          </w:tcPr>
          <w:p w14:paraId="0DEBEE01">
            <w:pPr>
              <w:spacing w:line="240" w:lineRule="auto"/>
              <w:ind w:firstLine="0" w:firstLineChars="0"/>
              <w:jc w:val="center"/>
              <w:rPr>
                <w:sz w:val="24"/>
                <w:lang w:val="zh-CN" w:bidi="zh-CN"/>
              </w:rPr>
            </w:pPr>
          </w:p>
        </w:tc>
      </w:tr>
      <w:tr w14:paraId="45E01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tcBorders>
              <w:top w:val="single" w:color="auto" w:sz="4" w:space="0"/>
              <w:left w:val="nil"/>
              <w:bottom w:val="single" w:color="auto" w:sz="4" w:space="0"/>
              <w:right w:val="nil"/>
            </w:tcBorders>
            <w:vAlign w:val="center"/>
          </w:tcPr>
          <w:p w14:paraId="596E3E27">
            <w:pPr>
              <w:spacing w:line="240" w:lineRule="auto"/>
              <w:ind w:firstLine="0" w:firstLineChars="0"/>
              <w:jc w:val="center"/>
              <w:rPr>
                <w:rFonts w:hint="eastAsia" w:ascii="黑体" w:hAnsi="黑体" w:eastAsia="黑体" w:cs="黑体"/>
                <w:b w:val="0"/>
                <w:bCs/>
                <w:sz w:val="24"/>
                <w:lang w:val="zh-CN" w:bidi="zh-CN"/>
              </w:rPr>
            </w:pPr>
          </w:p>
        </w:tc>
        <w:tc>
          <w:tcPr>
            <w:tcW w:w="2154" w:type="dxa"/>
            <w:tcBorders>
              <w:top w:val="single" w:color="auto" w:sz="4" w:space="0"/>
              <w:left w:val="nil"/>
              <w:bottom w:val="single" w:color="auto" w:sz="4" w:space="0"/>
              <w:right w:val="nil"/>
            </w:tcBorders>
            <w:vAlign w:val="center"/>
          </w:tcPr>
          <w:p w14:paraId="0091D382">
            <w:pPr>
              <w:spacing w:line="240" w:lineRule="auto"/>
              <w:ind w:firstLine="0" w:firstLineChars="0"/>
              <w:jc w:val="center"/>
              <w:rPr>
                <w:rFonts w:hint="eastAsia" w:ascii="黑体" w:hAnsi="黑体" w:eastAsia="黑体" w:cs="黑体"/>
                <w:b w:val="0"/>
                <w:bCs/>
                <w:sz w:val="24"/>
                <w:lang w:val="zh-CN" w:bidi="zh-CN"/>
              </w:rPr>
            </w:pPr>
            <w:r>
              <w:rPr>
                <w:rFonts w:hint="eastAsia" w:ascii="黑体" w:hAnsi="黑体" w:eastAsia="黑体" w:cs="黑体"/>
                <w:b w:val="0"/>
                <w:bCs/>
                <w:sz w:val="24"/>
                <w:lang w:val="zh-CN" w:bidi="zh-CN"/>
              </w:rPr>
              <w:t>二、退出期基金</w:t>
            </w:r>
          </w:p>
        </w:tc>
        <w:tc>
          <w:tcPr>
            <w:tcW w:w="1209" w:type="dxa"/>
            <w:tcBorders>
              <w:top w:val="single" w:color="auto" w:sz="4" w:space="0"/>
              <w:left w:val="nil"/>
              <w:bottom w:val="single" w:color="auto" w:sz="4" w:space="0"/>
              <w:right w:val="nil"/>
            </w:tcBorders>
            <w:vAlign w:val="center"/>
          </w:tcPr>
          <w:p w14:paraId="79F0A391">
            <w:pPr>
              <w:spacing w:line="240" w:lineRule="auto"/>
              <w:ind w:firstLine="0" w:firstLineChars="0"/>
              <w:jc w:val="center"/>
              <w:rPr>
                <w:b/>
                <w:sz w:val="24"/>
                <w:lang w:val="zh-CN" w:bidi="zh-CN"/>
              </w:rPr>
            </w:pPr>
          </w:p>
        </w:tc>
        <w:tc>
          <w:tcPr>
            <w:tcW w:w="750" w:type="dxa"/>
            <w:tcBorders>
              <w:top w:val="single" w:color="auto" w:sz="4" w:space="0"/>
              <w:left w:val="nil"/>
              <w:bottom w:val="single" w:color="auto" w:sz="4" w:space="0"/>
              <w:right w:val="nil"/>
            </w:tcBorders>
            <w:vAlign w:val="center"/>
          </w:tcPr>
          <w:p w14:paraId="5D5B8E32">
            <w:pPr>
              <w:spacing w:line="240" w:lineRule="auto"/>
              <w:ind w:firstLine="0" w:firstLineChars="0"/>
              <w:jc w:val="center"/>
              <w:rPr>
                <w:b/>
                <w:sz w:val="24"/>
                <w:lang w:val="zh-CN" w:bidi="zh-CN"/>
              </w:rPr>
            </w:pPr>
          </w:p>
        </w:tc>
        <w:tc>
          <w:tcPr>
            <w:tcW w:w="1307" w:type="dxa"/>
            <w:tcBorders>
              <w:top w:val="single" w:color="auto" w:sz="4" w:space="0"/>
              <w:left w:val="nil"/>
              <w:bottom w:val="single" w:color="auto" w:sz="4" w:space="0"/>
              <w:right w:val="nil"/>
            </w:tcBorders>
            <w:vAlign w:val="center"/>
          </w:tcPr>
          <w:p w14:paraId="2F27C295">
            <w:pPr>
              <w:spacing w:line="240" w:lineRule="auto"/>
              <w:ind w:firstLine="0" w:firstLineChars="0"/>
              <w:jc w:val="center"/>
              <w:rPr>
                <w:b/>
                <w:sz w:val="24"/>
                <w:lang w:val="zh-CN" w:bidi="zh-CN"/>
              </w:rPr>
            </w:pPr>
          </w:p>
        </w:tc>
        <w:tc>
          <w:tcPr>
            <w:tcW w:w="801" w:type="dxa"/>
            <w:tcBorders>
              <w:top w:val="single" w:color="auto" w:sz="4" w:space="0"/>
              <w:left w:val="nil"/>
              <w:bottom w:val="single" w:color="auto" w:sz="4" w:space="0"/>
              <w:right w:val="nil"/>
            </w:tcBorders>
            <w:vAlign w:val="center"/>
          </w:tcPr>
          <w:p w14:paraId="7FFD1436">
            <w:pPr>
              <w:spacing w:line="240" w:lineRule="auto"/>
              <w:ind w:firstLine="0" w:firstLineChars="0"/>
              <w:jc w:val="center"/>
              <w:rPr>
                <w:b/>
                <w:sz w:val="24"/>
                <w:lang w:val="zh-CN" w:bidi="zh-CN"/>
              </w:rPr>
            </w:pPr>
          </w:p>
        </w:tc>
        <w:tc>
          <w:tcPr>
            <w:tcW w:w="850" w:type="dxa"/>
            <w:tcBorders>
              <w:top w:val="single" w:color="auto" w:sz="4" w:space="0"/>
              <w:left w:val="nil"/>
              <w:bottom w:val="single" w:color="auto" w:sz="4" w:space="0"/>
              <w:right w:val="nil"/>
            </w:tcBorders>
            <w:vAlign w:val="center"/>
          </w:tcPr>
          <w:p w14:paraId="2E3C7553">
            <w:pPr>
              <w:spacing w:line="240" w:lineRule="auto"/>
              <w:ind w:firstLine="0" w:firstLineChars="0"/>
              <w:jc w:val="center"/>
              <w:rPr>
                <w:b/>
                <w:sz w:val="24"/>
                <w:lang w:val="zh-CN" w:bidi="zh-CN"/>
              </w:rPr>
            </w:pPr>
          </w:p>
        </w:tc>
        <w:tc>
          <w:tcPr>
            <w:tcW w:w="701" w:type="dxa"/>
            <w:tcBorders>
              <w:top w:val="single" w:color="auto" w:sz="4" w:space="0"/>
              <w:left w:val="nil"/>
              <w:bottom w:val="single" w:color="auto" w:sz="4" w:space="0"/>
              <w:right w:val="nil"/>
            </w:tcBorders>
            <w:vAlign w:val="center"/>
          </w:tcPr>
          <w:p w14:paraId="0C1DC014">
            <w:pPr>
              <w:spacing w:line="240" w:lineRule="auto"/>
              <w:ind w:firstLine="0" w:firstLineChars="0"/>
              <w:jc w:val="center"/>
              <w:rPr>
                <w:b/>
                <w:sz w:val="24"/>
                <w:lang w:val="zh-CN" w:bidi="zh-CN"/>
              </w:rPr>
            </w:pPr>
          </w:p>
        </w:tc>
        <w:tc>
          <w:tcPr>
            <w:tcW w:w="871" w:type="dxa"/>
            <w:tcBorders>
              <w:top w:val="single" w:color="auto" w:sz="4" w:space="0"/>
              <w:left w:val="nil"/>
              <w:bottom w:val="single" w:color="auto" w:sz="4" w:space="0"/>
              <w:right w:val="nil"/>
            </w:tcBorders>
          </w:tcPr>
          <w:p w14:paraId="33B38E31">
            <w:pPr>
              <w:spacing w:line="240" w:lineRule="auto"/>
              <w:ind w:firstLine="0" w:firstLineChars="0"/>
              <w:jc w:val="center"/>
              <w:rPr>
                <w:b/>
                <w:sz w:val="24"/>
                <w:lang w:val="zh-CN" w:bidi="zh-CN"/>
              </w:rPr>
            </w:pPr>
          </w:p>
        </w:tc>
        <w:tc>
          <w:tcPr>
            <w:tcW w:w="830" w:type="dxa"/>
            <w:tcBorders>
              <w:top w:val="single" w:color="auto" w:sz="4" w:space="0"/>
              <w:left w:val="nil"/>
              <w:bottom w:val="single" w:color="auto" w:sz="4" w:space="0"/>
              <w:right w:val="nil"/>
            </w:tcBorders>
            <w:vAlign w:val="center"/>
          </w:tcPr>
          <w:p w14:paraId="412507F8">
            <w:pPr>
              <w:spacing w:line="240" w:lineRule="auto"/>
              <w:ind w:firstLine="0" w:firstLineChars="0"/>
              <w:jc w:val="center"/>
              <w:rPr>
                <w:b/>
                <w:sz w:val="24"/>
                <w:lang w:val="zh-CN" w:bidi="zh-CN"/>
              </w:rPr>
            </w:pPr>
          </w:p>
        </w:tc>
        <w:tc>
          <w:tcPr>
            <w:tcW w:w="737" w:type="dxa"/>
            <w:tcBorders>
              <w:top w:val="single" w:color="auto" w:sz="4" w:space="0"/>
              <w:left w:val="nil"/>
              <w:bottom w:val="single" w:color="auto" w:sz="4" w:space="0"/>
              <w:right w:val="nil"/>
            </w:tcBorders>
            <w:vAlign w:val="center"/>
          </w:tcPr>
          <w:p w14:paraId="4911A4AB">
            <w:pPr>
              <w:spacing w:line="240" w:lineRule="auto"/>
              <w:ind w:firstLine="0" w:firstLineChars="0"/>
              <w:jc w:val="center"/>
              <w:rPr>
                <w:b/>
                <w:sz w:val="24"/>
                <w:lang w:val="zh-CN" w:bidi="zh-CN"/>
              </w:rPr>
            </w:pPr>
          </w:p>
        </w:tc>
        <w:tc>
          <w:tcPr>
            <w:tcW w:w="725" w:type="dxa"/>
            <w:tcBorders>
              <w:top w:val="single" w:color="auto" w:sz="4" w:space="0"/>
              <w:left w:val="nil"/>
              <w:bottom w:val="single" w:color="auto" w:sz="4" w:space="0"/>
              <w:right w:val="nil"/>
            </w:tcBorders>
            <w:vAlign w:val="center"/>
          </w:tcPr>
          <w:p w14:paraId="1FDFEC6B">
            <w:pPr>
              <w:spacing w:line="240" w:lineRule="auto"/>
              <w:ind w:firstLine="0" w:firstLineChars="0"/>
              <w:jc w:val="center"/>
              <w:rPr>
                <w:b/>
                <w:sz w:val="24"/>
                <w:lang w:val="zh-CN" w:bidi="zh-CN"/>
              </w:rPr>
            </w:pPr>
          </w:p>
        </w:tc>
        <w:tc>
          <w:tcPr>
            <w:tcW w:w="737" w:type="dxa"/>
            <w:tcBorders>
              <w:top w:val="single" w:color="auto" w:sz="4" w:space="0"/>
              <w:left w:val="nil"/>
              <w:bottom w:val="single" w:color="auto" w:sz="4" w:space="0"/>
              <w:right w:val="nil"/>
            </w:tcBorders>
            <w:vAlign w:val="center"/>
          </w:tcPr>
          <w:p w14:paraId="39EFC614">
            <w:pPr>
              <w:spacing w:line="240" w:lineRule="auto"/>
              <w:ind w:firstLine="0" w:firstLineChars="0"/>
              <w:jc w:val="center"/>
              <w:rPr>
                <w:b/>
                <w:sz w:val="24"/>
                <w:lang w:val="zh-CN" w:bidi="zh-CN"/>
              </w:rPr>
            </w:pPr>
          </w:p>
        </w:tc>
        <w:tc>
          <w:tcPr>
            <w:tcW w:w="964" w:type="dxa"/>
            <w:tcBorders>
              <w:top w:val="single" w:color="auto" w:sz="4" w:space="0"/>
              <w:left w:val="nil"/>
              <w:bottom w:val="single" w:color="auto" w:sz="4" w:space="0"/>
              <w:right w:val="nil"/>
            </w:tcBorders>
            <w:vAlign w:val="center"/>
          </w:tcPr>
          <w:p w14:paraId="01595E9E">
            <w:pPr>
              <w:spacing w:line="240" w:lineRule="auto"/>
              <w:ind w:firstLine="0" w:firstLineChars="0"/>
              <w:jc w:val="center"/>
              <w:rPr>
                <w:b/>
                <w:sz w:val="24"/>
                <w:lang w:val="zh-CN" w:bidi="zh-CN"/>
              </w:rPr>
            </w:pPr>
          </w:p>
        </w:tc>
        <w:tc>
          <w:tcPr>
            <w:tcW w:w="909" w:type="dxa"/>
            <w:tcBorders>
              <w:top w:val="single" w:color="auto" w:sz="4" w:space="0"/>
              <w:left w:val="nil"/>
              <w:bottom w:val="single" w:color="auto" w:sz="4" w:space="0"/>
              <w:right w:val="nil"/>
            </w:tcBorders>
            <w:vAlign w:val="center"/>
          </w:tcPr>
          <w:p w14:paraId="7538DD11">
            <w:pPr>
              <w:spacing w:line="240" w:lineRule="auto"/>
              <w:ind w:firstLine="0" w:firstLineChars="0"/>
              <w:jc w:val="center"/>
              <w:rPr>
                <w:b/>
                <w:sz w:val="24"/>
                <w:lang w:val="zh-CN" w:bidi="zh-CN"/>
              </w:rPr>
            </w:pPr>
          </w:p>
        </w:tc>
        <w:tc>
          <w:tcPr>
            <w:tcW w:w="954" w:type="dxa"/>
            <w:tcBorders>
              <w:top w:val="single" w:color="auto" w:sz="4" w:space="0"/>
              <w:left w:val="nil"/>
              <w:bottom w:val="single" w:color="auto" w:sz="4" w:space="0"/>
              <w:right w:val="nil"/>
            </w:tcBorders>
            <w:vAlign w:val="center"/>
          </w:tcPr>
          <w:p w14:paraId="2C008C64">
            <w:pPr>
              <w:spacing w:line="240" w:lineRule="auto"/>
              <w:ind w:firstLine="0" w:firstLineChars="0"/>
              <w:jc w:val="center"/>
              <w:rPr>
                <w:b/>
                <w:sz w:val="24"/>
                <w:lang w:val="zh-CN" w:bidi="zh-CN"/>
              </w:rPr>
            </w:pPr>
          </w:p>
        </w:tc>
        <w:tc>
          <w:tcPr>
            <w:tcW w:w="954" w:type="dxa"/>
            <w:tcBorders>
              <w:top w:val="single" w:color="auto" w:sz="4" w:space="0"/>
              <w:left w:val="nil"/>
              <w:bottom w:val="single" w:color="auto" w:sz="4" w:space="0"/>
              <w:right w:val="nil"/>
            </w:tcBorders>
            <w:vAlign w:val="center"/>
          </w:tcPr>
          <w:p w14:paraId="688654C4">
            <w:pPr>
              <w:spacing w:line="240" w:lineRule="auto"/>
              <w:ind w:firstLine="0" w:firstLineChars="0"/>
              <w:jc w:val="center"/>
              <w:rPr>
                <w:b/>
                <w:sz w:val="24"/>
                <w:lang w:val="zh-CN" w:bidi="zh-CN"/>
              </w:rPr>
            </w:pPr>
          </w:p>
        </w:tc>
      </w:tr>
      <w:tr w14:paraId="6EBE0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tcBorders>
              <w:left w:val="nil"/>
            </w:tcBorders>
            <w:vAlign w:val="center"/>
          </w:tcPr>
          <w:p w14:paraId="10D13050">
            <w:pPr>
              <w:spacing w:line="240" w:lineRule="auto"/>
              <w:ind w:firstLine="0" w:firstLineChars="0"/>
              <w:jc w:val="center"/>
              <w:rPr>
                <w:sz w:val="24"/>
                <w:lang w:val="zh-CN" w:bidi="zh-CN"/>
              </w:rPr>
            </w:pPr>
          </w:p>
        </w:tc>
        <w:tc>
          <w:tcPr>
            <w:tcW w:w="2154" w:type="dxa"/>
            <w:vAlign w:val="center"/>
          </w:tcPr>
          <w:p w14:paraId="77AD3DC0">
            <w:pPr>
              <w:spacing w:line="240" w:lineRule="auto"/>
              <w:ind w:firstLine="0" w:firstLineChars="0"/>
              <w:jc w:val="center"/>
              <w:rPr>
                <w:sz w:val="24"/>
                <w:lang w:val="zh-CN" w:bidi="zh-CN"/>
              </w:rPr>
            </w:pPr>
          </w:p>
        </w:tc>
        <w:tc>
          <w:tcPr>
            <w:tcW w:w="1209" w:type="dxa"/>
            <w:vAlign w:val="center"/>
          </w:tcPr>
          <w:p w14:paraId="0ED706A0">
            <w:pPr>
              <w:spacing w:line="240" w:lineRule="auto"/>
              <w:ind w:firstLine="0" w:firstLineChars="0"/>
              <w:jc w:val="center"/>
              <w:rPr>
                <w:sz w:val="24"/>
                <w:lang w:val="zh-CN" w:bidi="zh-CN"/>
              </w:rPr>
            </w:pPr>
          </w:p>
        </w:tc>
        <w:tc>
          <w:tcPr>
            <w:tcW w:w="750" w:type="dxa"/>
            <w:vAlign w:val="center"/>
          </w:tcPr>
          <w:p w14:paraId="62BDC0B0">
            <w:pPr>
              <w:spacing w:line="240" w:lineRule="auto"/>
              <w:ind w:firstLine="0" w:firstLineChars="0"/>
              <w:jc w:val="center"/>
              <w:rPr>
                <w:sz w:val="24"/>
                <w:lang w:val="zh-CN" w:bidi="zh-CN"/>
              </w:rPr>
            </w:pPr>
          </w:p>
        </w:tc>
        <w:tc>
          <w:tcPr>
            <w:tcW w:w="1307" w:type="dxa"/>
            <w:vAlign w:val="center"/>
          </w:tcPr>
          <w:p w14:paraId="2D5554BB">
            <w:pPr>
              <w:spacing w:line="240" w:lineRule="auto"/>
              <w:ind w:firstLine="0" w:firstLineChars="0"/>
              <w:jc w:val="center"/>
              <w:rPr>
                <w:sz w:val="24"/>
                <w:lang w:val="zh-CN" w:bidi="zh-CN"/>
              </w:rPr>
            </w:pPr>
          </w:p>
        </w:tc>
        <w:tc>
          <w:tcPr>
            <w:tcW w:w="801" w:type="dxa"/>
            <w:vAlign w:val="center"/>
          </w:tcPr>
          <w:p w14:paraId="1AEB69DC">
            <w:pPr>
              <w:spacing w:line="240" w:lineRule="auto"/>
              <w:ind w:firstLine="0" w:firstLineChars="0"/>
              <w:jc w:val="center"/>
              <w:rPr>
                <w:sz w:val="24"/>
                <w:lang w:val="zh-CN" w:bidi="zh-CN"/>
              </w:rPr>
            </w:pPr>
          </w:p>
        </w:tc>
        <w:tc>
          <w:tcPr>
            <w:tcW w:w="850" w:type="dxa"/>
            <w:vAlign w:val="center"/>
          </w:tcPr>
          <w:p w14:paraId="79E8E49F">
            <w:pPr>
              <w:spacing w:line="240" w:lineRule="auto"/>
              <w:ind w:firstLine="0" w:firstLineChars="0"/>
              <w:jc w:val="center"/>
              <w:rPr>
                <w:sz w:val="24"/>
                <w:lang w:val="zh-CN" w:bidi="zh-CN"/>
              </w:rPr>
            </w:pPr>
          </w:p>
        </w:tc>
        <w:tc>
          <w:tcPr>
            <w:tcW w:w="701" w:type="dxa"/>
            <w:vAlign w:val="center"/>
          </w:tcPr>
          <w:p w14:paraId="73149DFB">
            <w:pPr>
              <w:spacing w:line="240" w:lineRule="auto"/>
              <w:ind w:firstLine="0" w:firstLineChars="0"/>
              <w:jc w:val="center"/>
              <w:rPr>
                <w:sz w:val="24"/>
                <w:lang w:val="zh-CN" w:bidi="zh-CN"/>
              </w:rPr>
            </w:pPr>
          </w:p>
        </w:tc>
        <w:tc>
          <w:tcPr>
            <w:tcW w:w="871" w:type="dxa"/>
          </w:tcPr>
          <w:p w14:paraId="34C7EE32">
            <w:pPr>
              <w:spacing w:line="240" w:lineRule="auto"/>
              <w:ind w:firstLine="0" w:firstLineChars="0"/>
              <w:jc w:val="center"/>
              <w:rPr>
                <w:sz w:val="24"/>
                <w:lang w:val="zh-CN" w:bidi="zh-CN"/>
              </w:rPr>
            </w:pPr>
          </w:p>
        </w:tc>
        <w:tc>
          <w:tcPr>
            <w:tcW w:w="830" w:type="dxa"/>
            <w:vAlign w:val="center"/>
          </w:tcPr>
          <w:p w14:paraId="190B1E30">
            <w:pPr>
              <w:spacing w:line="240" w:lineRule="auto"/>
              <w:ind w:firstLine="0" w:firstLineChars="0"/>
              <w:jc w:val="center"/>
              <w:rPr>
                <w:sz w:val="24"/>
                <w:lang w:val="zh-CN" w:bidi="zh-CN"/>
              </w:rPr>
            </w:pPr>
          </w:p>
        </w:tc>
        <w:tc>
          <w:tcPr>
            <w:tcW w:w="737" w:type="dxa"/>
            <w:vAlign w:val="center"/>
          </w:tcPr>
          <w:p w14:paraId="45FD9FD9">
            <w:pPr>
              <w:spacing w:line="240" w:lineRule="auto"/>
              <w:ind w:firstLine="0" w:firstLineChars="0"/>
              <w:jc w:val="center"/>
              <w:rPr>
                <w:sz w:val="24"/>
                <w:lang w:val="zh-CN" w:bidi="zh-CN"/>
              </w:rPr>
            </w:pPr>
          </w:p>
        </w:tc>
        <w:tc>
          <w:tcPr>
            <w:tcW w:w="725" w:type="dxa"/>
            <w:vAlign w:val="center"/>
          </w:tcPr>
          <w:p w14:paraId="75815D5C">
            <w:pPr>
              <w:spacing w:line="240" w:lineRule="auto"/>
              <w:ind w:firstLine="0" w:firstLineChars="0"/>
              <w:jc w:val="center"/>
              <w:rPr>
                <w:sz w:val="24"/>
                <w:lang w:val="zh-CN" w:bidi="zh-CN"/>
              </w:rPr>
            </w:pPr>
          </w:p>
        </w:tc>
        <w:tc>
          <w:tcPr>
            <w:tcW w:w="737" w:type="dxa"/>
            <w:vAlign w:val="center"/>
          </w:tcPr>
          <w:p w14:paraId="396931E6">
            <w:pPr>
              <w:spacing w:line="240" w:lineRule="auto"/>
              <w:ind w:firstLine="0" w:firstLineChars="0"/>
              <w:jc w:val="center"/>
              <w:rPr>
                <w:sz w:val="24"/>
                <w:lang w:val="zh-CN" w:bidi="zh-CN"/>
              </w:rPr>
            </w:pPr>
          </w:p>
        </w:tc>
        <w:tc>
          <w:tcPr>
            <w:tcW w:w="964" w:type="dxa"/>
            <w:vAlign w:val="center"/>
          </w:tcPr>
          <w:p w14:paraId="50FF1EBF">
            <w:pPr>
              <w:spacing w:line="240" w:lineRule="auto"/>
              <w:ind w:firstLine="0" w:firstLineChars="0"/>
              <w:jc w:val="center"/>
              <w:rPr>
                <w:sz w:val="24"/>
                <w:lang w:val="zh-CN" w:bidi="zh-CN"/>
              </w:rPr>
            </w:pPr>
          </w:p>
        </w:tc>
        <w:tc>
          <w:tcPr>
            <w:tcW w:w="909" w:type="dxa"/>
            <w:vAlign w:val="center"/>
          </w:tcPr>
          <w:p w14:paraId="5D7B7EDC">
            <w:pPr>
              <w:spacing w:line="240" w:lineRule="auto"/>
              <w:ind w:firstLine="0" w:firstLineChars="0"/>
              <w:jc w:val="center"/>
              <w:rPr>
                <w:sz w:val="24"/>
                <w:lang w:val="zh-CN" w:bidi="zh-CN"/>
              </w:rPr>
            </w:pPr>
          </w:p>
        </w:tc>
        <w:tc>
          <w:tcPr>
            <w:tcW w:w="954" w:type="dxa"/>
            <w:tcBorders>
              <w:right w:val="nil"/>
            </w:tcBorders>
            <w:vAlign w:val="center"/>
          </w:tcPr>
          <w:p w14:paraId="06714A0F">
            <w:pPr>
              <w:spacing w:line="240" w:lineRule="auto"/>
              <w:ind w:firstLine="0" w:firstLineChars="0"/>
              <w:jc w:val="center"/>
              <w:rPr>
                <w:sz w:val="24"/>
                <w:lang w:val="zh-CN" w:bidi="zh-CN"/>
              </w:rPr>
            </w:pPr>
          </w:p>
        </w:tc>
        <w:tc>
          <w:tcPr>
            <w:tcW w:w="954" w:type="dxa"/>
            <w:tcBorders>
              <w:right w:val="nil"/>
            </w:tcBorders>
            <w:vAlign w:val="center"/>
          </w:tcPr>
          <w:p w14:paraId="256C885D">
            <w:pPr>
              <w:spacing w:line="240" w:lineRule="auto"/>
              <w:ind w:firstLine="0" w:firstLineChars="0"/>
              <w:jc w:val="center"/>
              <w:rPr>
                <w:sz w:val="24"/>
                <w:lang w:val="zh-CN" w:bidi="zh-CN"/>
              </w:rPr>
            </w:pPr>
          </w:p>
        </w:tc>
      </w:tr>
      <w:tr w14:paraId="54962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tcBorders>
              <w:left w:val="nil"/>
            </w:tcBorders>
            <w:vAlign w:val="center"/>
          </w:tcPr>
          <w:p w14:paraId="01B963A8">
            <w:pPr>
              <w:spacing w:line="240" w:lineRule="auto"/>
              <w:ind w:firstLine="0" w:firstLineChars="0"/>
              <w:jc w:val="center"/>
              <w:rPr>
                <w:sz w:val="24"/>
                <w:lang w:val="zh-CN" w:bidi="zh-CN"/>
              </w:rPr>
            </w:pPr>
          </w:p>
        </w:tc>
        <w:tc>
          <w:tcPr>
            <w:tcW w:w="2154" w:type="dxa"/>
            <w:vAlign w:val="center"/>
          </w:tcPr>
          <w:p w14:paraId="1704CFF3">
            <w:pPr>
              <w:spacing w:line="240" w:lineRule="auto"/>
              <w:ind w:firstLine="0" w:firstLineChars="0"/>
              <w:jc w:val="center"/>
              <w:rPr>
                <w:sz w:val="24"/>
                <w:lang w:val="zh-CN" w:bidi="zh-CN"/>
              </w:rPr>
            </w:pPr>
          </w:p>
        </w:tc>
        <w:tc>
          <w:tcPr>
            <w:tcW w:w="1209" w:type="dxa"/>
            <w:vAlign w:val="center"/>
          </w:tcPr>
          <w:p w14:paraId="26E9AE7A">
            <w:pPr>
              <w:spacing w:line="240" w:lineRule="auto"/>
              <w:ind w:firstLine="0" w:firstLineChars="0"/>
              <w:jc w:val="center"/>
              <w:rPr>
                <w:sz w:val="24"/>
                <w:lang w:val="zh-CN" w:bidi="zh-CN"/>
              </w:rPr>
            </w:pPr>
          </w:p>
        </w:tc>
        <w:tc>
          <w:tcPr>
            <w:tcW w:w="750" w:type="dxa"/>
            <w:vAlign w:val="center"/>
          </w:tcPr>
          <w:p w14:paraId="3F26DD9E">
            <w:pPr>
              <w:spacing w:line="240" w:lineRule="auto"/>
              <w:ind w:firstLine="0" w:firstLineChars="0"/>
              <w:jc w:val="center"/>
              <w:rPr>
                <w:sz w:val="24"/>
                <w:lang w:val="zh-CN" w:bidi="zh-CN"/>
              </w:rPr>
            </w:pPr>
          </w:p>
        </w:tc>
        <w:tc>
          <w:tcPr>
            <w:tcW w:w="1307" w:type="dxa"/>
            <w:vAlign w:val="center"/>
          </w:tcPr>
          <w:p w14:paraId="3DFE3A66">
            <w:pPr>
              <w:spacing w:line="240" w:lineRule="auto"/>
              <w:ind w:firstLine="0" w:firstLineChars="0"/>
              <w:jc w:val="center"/>
              <w:rPr>
                <w:sz w:val="24"/>
                <w:lang w:val="zh-CN" w:bidi="zh-CN"/>
              </w:rPr>
            </w:pPr>
          </w:p>
        </w:tc>
        <w:tc>
          <w:tcPr>
            <w:tcW w:w="801" w:type="dxa"/>
            <w:vAlign w:val="center"/>
          </w:tcPr>
          <w:p w14:paraId="24417E98">
            <w:pPr>
              <w:spacing w:line="240" w:lineRule="auto"/>
              <w:ind w:firstLine="0" w:firstLineChars="0"/>
              <w:jc w:val="center"/>
              <w:rPr>
                <w:sz w:val="24"/>
                <w:lang w:val="zh-CN" w:bidi="zh-CN"/>
              </w:rPr>
            </w:pPr>
          </w:p>
        </w:tc>
        <w:tc>
          <w:tcPr>
            <w:tcW w:w="850" w:type="dxa"/>
            <w:vAlign w:val="center"/>
          </w:tcPr>
          <w:p w14:paraId="30B55749">
            <w:pPr>
              <w:spacing w:line="240" w:lineRule="auto"/>
              <w:ind w:firstLine="0" w:firstLineChars="0"/>
              <w:jc w:val="center"/>
              <w:rPr>
                <w:sz w:val="24"/>
                <w:lang w:val="zh-CN" w:bidi="zh-CN"/>
              </w:rPr>
            </w:pPr>
          </w:p>
        </w:tc>
        <w:tc>
          <w:tcPr>
            <w:tcW w:w="701" w:type="dxa"/>
            <w:vAlign w:val="center"/>
          </w:tcPr>
          <w:p w14:paraId="405FE8DC">
            <w:pPr>
              <w:spacing w:line="240" w:lineRule="auto"/>
              <w:ind w:firstLine="0" w:firstLineChars="0"/>
              <w:jc w:val="center"/>
              <w:rPr>
                <w:sz w:val="24"/>
                <w:lang w:val="zh-CN" w:bidi="zh-CN"/>
              </w:rPr>
            </w:pPr>
          </w:p>
        </w:tc>
        <w:tc>
          <w:tcPr>
            <w:tcW w:w="871" w:type="dxa"/>
          </w:tcPr>
          <w:p w14:paraId="1B57D307">
            <w:pPr>
              <w:spacing w:line="240" w:lineRule="auto"/>
              <w:ind w:firstLine="0" w:firstLineChars="0"/>
              <w:jc w:val="center"/>
              <w:rPr>
                <w:sz w:val="24"/>
                <w:lang w:val="zh-CN" w:bidi="zh-CN"/>
              </w:rPr>
            </w:pPr>
          </w:p>
        </w:tc>
        <w:tc>
          <w:tcPr>
            <w:tcW w:w="830" w:type="dxa"/>
            <w:vAlign w:val="center"/>
          </w:tcPr>
          <w:p w14:paraId="4ED6F6AD">
            <w:pPr>
              <w:spacing w:line="240" w:lineRule="auto"/>
              <w:ind w:firstLine="0" w:firstLineChars="0"/>
              <w:jc w:val="center"/>
              <w:rPr>
                <w:sz w:val="24"/>
                <w:lang w:val="zh-CN" w:bidi="zh-CN"/>
              </w:rPr>
            </w:pPr>
          </w:p>
        </w:tc>
        <w:tc>
          <w:tcPr>
            <w:tcW w:w="737" w:type="dxa"/>
            <w:vAlign w:val="center"/>
          </w:tcPr>
          <w:p w14:paraId="0D740B5A">
            <w:pPr>
              <w:spacing w:line="240" w:lineRule="auto"/>
              <w:ind w:firstLine="0" w:firstLineChars="0"/>
              <w:jc w:val="center"/>
              <w:rPr>
                <w:sz w:val="24"/>
                <w:lang w:val="zh-CN" w:bidi="zh-CN"/>
              </w:rPr>
            </w:pPr>
          </w:p>
        </w:tc>
        <w:tc>
          <w:tcPr>
            <w:tcW w:w="725" w:type="dxa"/>
            <w:vAlign w:val="center"/>
          </w:tcPr>
          <w:p w14:paraId="113DDAA7">
            <w:pPr>
              <w:spacing w:line="240" w:lineRule="auto"/>
              <w:ind w:firstLine="0" w:firstLineChars="0"/>
              <w:jc w:val="center"/>
              <w:rPr>
                <w:sz w:val="24"/>
                <w:lang w:val="zh-CN" w:bidi="zh-CN"/>
              </w:rPr>
            </w:pPr>
          </w:p>
        </w:tc>
        <w:tc>
          <w:tcPr>
            <w:tcW w:w="737" w:type="dxa"/>
            <w:vAlign w:val="center"/>
          </w:tcPr>
          <w:p w14:paraId="349B4E05">
            <w:pPr>
              <w:spacing w:line="240" w:lineRule="auto"/>
              <w:ind w:firstLine="0" w:firstLineChars="0"/>
              <w:jc w:val="center"/>
              <w:rPr>
                <w:sz w:val="24"/>
                <w:lang w:val="zh-CN" w:bidi="zh-CN"/>
              </w:rPr>
            </w:pPr>
          </w:p>
        </w:tc>
        <w:tc>
          <w:tcPr>
            <w:tcW w:w="964" w:type="dxa"/>
            <w:vAlign w:val="center"/>
          </w:tcPr>
          <w:p w14:paraId="4E40D621">
            <w:pPr>
              <w:spacing w:line="240" w:lineRule="auto"/>
              <w:ind w:firstLine="0" w:firstLineChars="0"/>
              <w:jc w:val="center"/>
              <w:rPr>
                <w:sz w:val="24"/>
                <w:lang w:val="zh-CN" w:bidi="zh-CN"/>
              </w:rPr>
            </w:pPr>
          </w:p>
        </w:tc>
        <w:tc>
          <w:tcPr>
            <w:tcW w:w="909" w:type="dxa"/>
            <w:vAlign w:val="center"/>
          </w:tcPr>
          <w:p w14:paraId="32E47D9A">
            <w:pPr>
              <w:spacing w:line="240" w:lineRule="auto"/>
              <w:ind w:firstLine="0" w:firstLineChars="0"/>
              <w:jc w:val="center"/>
              <w:rPr>
                <w:sz w:val="24"/>
                <w:lang w:val="zh-CN" w:bidi="zh-CN"/>
              </w:rPr>
            </w:pPr>
          </w:p>
        </w:tc>
        <w:tc>
          <w:tcPr>
            <w:tcW w:w="954" w:type="dxa"/>
            <w:tcBorders>
              <w:right w:val="nil"/>
            </w:tcBorders>
            <w:vAlign w:val="center"/>
          </w:tcPr>
          <w:p w14:paraId="074BA523">
            <w:pPr>
              <w:spacing w:line="240" w:lineRule="auto"/>
              <w:ind w:firstLine="0" w:firstLineChars="0"/>
              <w:jc w:val="center"/>
              <w:rPr>
                <w:sz w:val="24"/>
                <w:lang w:val="zh-CN" w:bidi="zh-CN"/>
              </w:rPr>
            </w:pPr>
          </w:p>
        </w:tc>
        <w:tc>
          <w:tcPr>
            <w:tcW w:w="954" w:type="dxa"/>
            <w:tcBorders>
              <w:right w:val="nil"/>
            </w:tcBorders>
            <w:vAlign w:val="center"/>
          </w:tcPr>
          <w:p w14:paraId="5CEE3CB8">
            <w:pPr>
              <w:spacing w:line="240" w:lineRule="auto"/>
              <w:ind w:firstLine="0" w:firstLineChars="0"/>
              <w:jc w:val="center"/>
              <w:rPr>
                <w:sz w:val="24"/>
                <w:lang w:val="zh-CN" w:bidi="zh-CN"/>
              </w:rPr>
            </w:pPr>
          </w:p>
        </w:tc>
      </w:tr>
      <w:tr w14:paraId="5EA25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tcBorders>
              <w:left w:val="nil"/>
            </w:tcBorders>
            <w:vAlign w:val="center"/>
          </w:tcPr>
          <w:p w14:paraId="76D0FA01">
            <w:pPr>
              <w:spacing w:line="240" w:lineRule="auto"/>
              <w:ind w:firstLine="0" w:firstLineChars="0"/>
              <w:jc w:val="center"/>
              <w:rPr>
                <w:sz w:val="24"/>
                <w:lang w:val="zh-CN" w:bidi="zh-CN"/>
              </w:rPr>
            </w:pPr>
          </w:p>
        </w:tc>
        <w:tc>
          <w:tcPr>
            <w:tcW w:w="2154" w:type="dxa"/>
            <w:vAlign w:val="center"/>
          </w:tcPr>
          <w:p w14:paraId="4FE8791A">
            <w:pPr>
              <w:spacing w:line="240" w:lineRule="auto"/>
              <w:ind w:firstLine="0" w:firstLineChars="0"/>
              <w:jc w:val="center"/>
              <w:rPr>
                <w:sz w:val="24"/>
                <w:lang w:val="zh-CN" w:bidi="zh-CN"/>
              </w:rPr>
            </w:pPr>
          </w:p>
        </w:tc>
        <w:tc>
          <w:tcPr>
            <w:tcW w:w="1209" w:type="dxa"/>
            <w:vAlign w:val="center"/>
          </w:tcPr>
          <w:p w14:paraId="54ED31C0">
            <w:pPr>
              <w:spacing w:line="240" w:lineRule="auto"/>
              <w:ind w:firstLine="0" w:firstLineChars="0"/>
              <w:jc w:val="center"/>
              <w:rPr>
                <w:sz w:val="24"/>
                <w:lang w:val="zh-CN" w:bidi="zh-CN"/>
              </w:rPr>
            </w:pPr>
          </w:p>
        </w:tc>
        <w:tc>
          <w:tcPr>
            <w:tcW w:w="750" w:type="dxa"/>
            <w:vAlign w:val="center"/>
          </w:tcPr>
          <w:p w14:paraId="432E8113">
            <w:pPr>
              <w:spacing w:line="240" w:lineRule="auto"/>
              <w:ind w:firstLine="0" w:firstLineChars="0"/>
              <w:jc w:val="center"/>
              <w:rPr>
                <w:sz w:val="24"/>
                <w:lang w:val="zh-CN" w:bidi="zh-CN"/>
              </w:rPr>
            </w:pPr>
          </w:p>
        </w:tc>
        <w:tc>
          <w:tcPr>
            <w:tcW w:w="1307" w:type="dxa"/>
            <w:vAlign w:val="center"/>
          </w:tcPr>
          <w:p w14:paraId="33E713FE">
            <w:pPr>
              <w:spacing w:line="240" w:lineRule="auto"/>
              <w:ind w:firstLine="0" w:firstLineChars="0"/>
              <w:jc w:val="center"/>
              <w:rPr>
                <w:sz w:val="24"/>
                <w:lang w:val="zh-CN" w:bidi="zh-CN"/>
              </w:rPr>
            </w:pPr>
          </w:p>
        </w:tc>
        <w:tc>
          <w:tcPr>
            <w:tcW w:w="801" w:type="dxa"/>
            <w:vAlign w:val="center"/>
          </w:tcPr>
          <w:p w14:paraId="73F4A5F8">
            <w:pPr>
              <w:spacing w:line="240" w:lineRule="auto"/>
              <w:ind w:firstLine="0" w:firstLineChars="0"/>
              <w:jc w:val="center"/>
              <w:rPr>
                <w:sz w:val="24"/>
                <w:lang w:val="zh-CN" w:bidi="zh-CN"/>
              </w:rPr>
            </w:pPr>
          </w:p>
        </w:tc>
        <w:tc>
          <w:tcPr>
            <w:tcW w:w="850" w:type="dxa"/>
            <w:vAlign w:val="center"/>
          </w:tcPr>
          <w:p w14:paraId="322B32A8">
            <w:pPr>
              <w:spacing w:line="240" w:lineRule="auto"/>
              <w:ind w:firstLine="0" w:firstLineChars="0"/>
              <w:jc w:val="center"/>
              <w:rPr>
                <w:sz w:val="24"/>
                <w:lang w:val="zh-CN" w:bidi="zh-CN"/>
              </w:rPr>
            </w:pPr>
          </w:p>
        </w:tc>
        <w:tc>
          <w:tcPr>
            <w:tcW w:w="701" w:type="dxa"/>
            <w:vAlign w:val="center"/>
          </w:tcPr>
          <w:p w14:paraId="373DE1B9">
            <w:pPr>
              <w:spacing w:line="240" w:lineRule="auto"/>
              <w:ind w:firstLine="0" w:firstLineChars="0"/>
              <w:jc w:val="center"/>
              <w:rPr>
                <w:sz w:val="24"/>
                <w:lang w:val="zh-CN" w:bidi="zh-CN"/>
              </w:rPr>
            </w:pPr>
          </w:p>
        </w:tc>
        <w:tc>
          <w:tcPr>
            <w:tcW w:w="871" w:type="dxa"/>
          </w:tcPr>
          <w:p w14:paraId="221C93E4">
            <w:pPr>
              <w:spacing w:line="240" w:lineRule="auto"/>
              <w:ind w:firstLine="0" w:firstLineChars="0"/>
              <w:jc w:val="center"/>
              <w:rPr>
                <w:sz w:val="24"/>
                <w:lang w:val="zh-CN" w:bidi="zh-CN"/>
              </w:rPr>
            </w:pPr>
          </w:p>
        </w:tc>
        <w:tc>
          <w:tcPr>
            <w:tcW w:w="830" w:type="dxa"/>
            <w:vAlign w:val="center"/>
          </w:tcPr>
          <w:p w14:paraId="349B1FE5">
            <w:pPr>
              <w:spacing w:line="240" w:lineRule="auto"/>
              <w:ind w:firstLine="0" w:firstLineChars="0"/>
              <w:jc w:val="center"/>
              <w:rPr>
                <w:sz w:val="24"/>
                <w:lang w:val="zh-CN" w:bidi="zh-CN"/>
              </w:rPr>
            </w:pPr>
          </w:p>
        </w:tc>
        <w:tc>
          <w:tcPr>
            <w:tcW w:w="737" w:type="dxa"/>
            <w:vAlign w:val="center"/>
          </w:tcPr>
          <w:p w14:paraId="4C425BA0">
            <w:pPr>
              <w:spacing w:line="240" w:lineRule="auto"/>
              <w:ind w:firstLine="0" w:firstLineChars="0"/>
              <w:jc w:val="center"/>
              <w:rPr>
                <w:sz w:val="24"/>
                <w:lang w:val="zh-CN" w:bidi="zh-CN"/>
              </w:rPr>
            </w:pPr>
          </w:p>
        </w:tc>
        <w:tc>
          <w:tcPr>
            <w:tcW w:w="725" w:type="dxa"/>
            <w:vAlign w:val="center"/>
          </w:tcPr>
          <w:p w14:paraId="7A528F20">
            <w:pPr>
              <w:spacing w:line="240" w:lineRule="auto"/>
              <w:ind w:firstLine="0" w:firstLineChars="0"/>
              <w:jc w:val="center"/>
              <w:rPr>
                <w:sz w:val="24"/>
                <w:lang w:val="zh-CN" w:bidi="zh-CN"/>
              </w:rPr>
            </w:pPr>
          </w:p>
        </w:tc>
        <w:tc>
          <w:tcPr>
            <w:tcW w:w="737" w:type="dxa"/>
            <w:vAlign w:val="center"/>
          </w:tcPr>
          <w:p w14:paraId="3F7AAF4F">
            <w:pPr>
              <w:spacing w:line="240" w:lineRule="auto"/>
              <w:ind w:firstLine="0" w:firstLineChars="0"/>
              <w:jc w:val="center"/>
              <w:rPr>
                <w:sz w:val="24"/>
                <w:lang w:val="zh-CN" w:bidi="zh-CN"/>
              </w:rPr>
            </w:pPr>
          </w:p>
        </w:tc>
        <w:tc>
          <w:tcPr>
            <w:tcW w:w="964" w:type="dxa"/>
            <w:vAlign w:val="center"/>
          </w:tcPr>
          <w:p w14:paraId="207082C9">
            <w:pPr>
              <w:spacing w:line="240" w:lineRule="auto"/>
              <w:ind w:firstLine="0" w:firstLineChars="0"/>
              <w:jc w:val="center"/>
              <w:rPr>
                <w:sz w:val="24"/>
                <w:lang w:val="zh-CN" w:bidi="zh-CN"/>
              </w:rPr>
            </w:pPr>
          </w:p>
        </w:tc>
        <w:tc>
          <w:tcPr>
            <w:tcW w:w="909" w:type="dxa"/>
            <w:vAlign w:val="center"/>
          </w:tcPr>
          <w:p w14:paraId="7CEB4455">
            <w:pPr>
              <w:spacing w:line="240" w:lineRule="auto"/>
              <w:ind w:firstLine="0" w:firstLineChars="0"/>
              <w:jc w:val="center"/>
              <w:rPr>
                <w:sz w:val="24"/>
                <w:lang w:val="zh-CN" w:bidi="zh-CN"/>
              </w:rPr>
            </w:pPr>
          </w:p>
        </w:tc>
        <w:tc>
          <w:tcPr>
            <w:tcW w:w="954" w:type="dxa"/>
            <w:tcBorders>
              <w:right w:val="nil"/>
            </w:tcBorders>
            <w:vAlign w:val="center"/>
          </w:tcPr>
          <w:p w14:paraId="5F841A94">
            <w:pPr>
              <w:spacing w:line="240" w:lineRule="auto"/>
              <w:ind w:firstLine="0" w:firstLineChars="0"/>
              <w:jc w:val="center"/>
              <w:rPr>
                <w:sz w:val="24"/>
                <w:lang w:val="zh-CN" w:bidi="zh-CN"/>
              </w:rPr>
            </w:pPr>
          </w:p>
        </w:tc>
        <w:tc>
          <w:tcPr>
            <w:tcW w:w="954" w:type="dxa"/>
            <w:tcBorders>
              <w:right w:val="nil"/>
            </w:tcBorders>
            <w:vAlign w:val="center"/>
          </w:tcPr>
          <w:p w14:paraId="2A1BFD8F">
            <w:pPr>
              <w:spacing w:line="240" w:lineRule="auto"/>
              <w:ind w:firstLine="0" w:firstLineChars="0"/>
              <w:jc w:val="center"/>
              <w:rPr>
                <w:sz w:val="24"/>
                <w:lang w:val="zh-CN" w:bidi="zh-CN"/>
              </w:rPr>
            </w:pPr>
          </w:p>
        </w:tc>
      </w:tr>
      <w:tr w14:paraId="27707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tcBorders>
              <w:top w:val="single" w:color="auto" w:sz="4" w:space="0"/>
              <w:left w:val="nil"/>
              <w:bottom w:val="single" w:color="auto" w:sz="4" w:space="0"/>
              <w:right w:val="nil"/>
            </w:tcBorders>
            <w:vAlign w:val="center"/>
          </w:tcPr>
          <w:p w14:paraId="33E82665">
            <w:pPr>
              <w:spacing w:line="240" w:lineRule="auto"/>
              <w:ind w:firstLine="0" w:firstLineChars="0"/>
              <w:jc w:val="center"/>
              <w:rPr>
                <w:sz w:val="24"/>
                <w:lang w:val="zh-CN" w:bidi="zh-CN"/>
              </w:rPr>
            </w:pPr>
          </w:p>
        </w:tc>
        <w:tc>
          <w:tcPr>
            <w:tcW w:w="2154" w:type="dxa"/>
            <w:tcBorders>
              <w:top w:val="single" w:color="auto" w:sz="4" w:space="0"/>
              <w:left w:val="nil"/>
              <w:bottom w:val="single" w:color="auto" w:sz="4" w:space="0"/>
              <w:right w:val="nil"/>
            </w:tcBorders>
            <w:vAlign w:val="center"/>
          </w:tcPr>
          <w:p w14:paraId="15745B48">
            <w:pPr>
              <w:spacing w:line="240" w:lineRule="auto"/>
              <w:ind w:firstLine="0" w:firstLineChars="0"/>
              <w:jc w:val="center"/>
              <w:rPr>
                <w:sz w:val="24"/>
                <w:lang w:val="zh-CN" w:bidi="zh-CN"/>
              </w:rPr>
            </w:pPr>
          </w:p>
        </w:tc>
        <w:tc>
          <w:tcPr>
            <w:tcW w:w="1209" w:type="dxa"/>
            <w:tcBorders>
              <w:top w:val="single" w:color="auto" w:sz="4" w:space="0"/>
              <w:left w:val="nil"/>
              <w:bottom w:val="single" w:color="auto" w:sz="4" w:space="0"/>
              <w:right w:val="nil"/>
            </w:tcBorders>
            <w:vAlign w:val="center"/>
          </w:tcPr>
          <w:p w14:paraId="5002A9C0">
            <w:pPr>
              <w:spacing w:line="240" w:lineRule="auto"/>
              <w:ind w:firstLine="0" w:firstLineChars="0"/>
              <w:jc w:val="center"/>
              <w:rPr>
                <w:sz w:val="24"/>
                <w:lang w:val="zh-CN" w:bidi="zh-CN"/>
              </w:rPr>
            </w:pPr>
            <w:r>
              <w:rPr>
                <w:rFonts w:hint="eastAsia"/>
                <w:sz w:val="24"/>
                <w:lang w:val="zh-CN" w:bidi="zh-CN"/>
              </w:rPr>
              <w:t>小计</w:t>
            </w:r>
          </w:p>
        </w:tc>
        <w:tc>
          <w:tcPr>
            <w:tcW w:w="750" w:type="dxa"/>
            <w:tcBorders>
              <w:top w:val="single" w:color="auto" w:sz="4" w:space="0"/>
              <w:left w:val="nil"/>
              <w:bottom w:val="single" w:color="auto" w:sz="4" w:space="0"/>
              <w:right w:val="nil"/>
            </w:tcBorders>
            <w:vAlign w:val="center"/>
          </w:tcPr>
          <w:p w14:paraId="713E60C9">
            <w:pPr>
              <w:spacing w:line="240" w:lineRule="auto"/>
              <w:ind w:firstLine="0" w:firstLineChars="0"/>
              <w:jc w:val="center"/>
              <w:rPr>
                <w:sz w:val="24"/>
                <w:lang w:val="zh-CN" w:bidi="zh-CN"/>
              </w:rPr>
            </w:pPr>
          </w:p>
        </w:tc>
        <w:tc>
          <w:tcPr>
            <w:tcW w:w="1307" w:type="dxa"/>
            <w:tcBorders>
              <w:top w:val="single" w:color="auto" w:sz="4" w:space="0"/>
              <w:left w:val="nil"/>
              <w:bottom w:val="single" w:color="auto" w:sz="4" w:space="0"/>
              <w:right w:val="nil"/>
            </w:tcBorders>
            <w:vAlign w:val="center"/>
          </w:tcPr>
          <w:p w14:paraId="4C3E8799">
            <w:pPr>
              <w:spacing w:line="240" w:lineRule="auto"/>
              <w:ind w:firstLine="0" w:firstLineChars="0"/>
              <w:jc w:val="center"/>
              <w:rPr>
                <w:sz w:val="24"/>
                <w:lang w:val="zh-CN" w:bidi="zh-CN"/>
              </w:rPr>
            </w:pPr>
          </w:p>
        </w:tc>
        <w:tc>
          <w:tcPr>
            <w:tcW w:w="801" w:type="dxa"/>
            <w:tcBorders>
              <w:top w:val="single" w:color="auto" w:sz="4" w:space="0"/>
              <w:left w:val="nil"/>
              <w:bottom w:val="single" w:color="auto" w:sz="4" w:space="0"/>
              <w:right w:val="single" w:color="auto" w:sz="4" w:space="0"/>
            </w:tcBorders>
            <w:vAlign w:val="center"/>
          </w:tcPr>
          <w:p w14:paraId="4DF82EBD">
            <w:pPr>
              <w:spacing w:line="240" w:lineRule="auto"/>
              <w:ind w:firstLine="0" w:firstLineChars="0"/>
              <w:jc w:val="center"/>
              <w:rPr>
                <w:sz w:val="24"/>
                <w:lang w:val="zh-CN" w:bidi="zh-CN"/>
              </w:rPr>
            </w:pPr>
          </w:p>
        </w:tc>
        <w:tc>
          <w:tcPr>
            <w:tcW w:w="850" w:type="dxa"/>
            <w:tcBorders>
              <w:left w:val="single" w:color="auto" w:sz="4" w:space="0"/>
            </w:tcBorders>
            <w:vAlign w:val="center"/>
          </w:tcPr>
          <w:p w14:paraId="38850742">
            <w:pPr>
              <w:spacing w:line="240" w:lineRule="auto"/>
              <w:ind w:firstLine="0" w:firstLineChars="0"/>
              <w:jc w:val="center"/>
              <w:rPr>
                <w:sz w:val="24"/>
                <w:lang w:val="zh-CN" w:bidi="zh-CN"/>
              </w:rPr>
            </w:pPr>
          </w:p>
        </w:tc>
        <w:tc>
          <w:tcPr>
            <w:tcW w:w="701" w:type="dxa"/>
            <w:vAlign w:val="center"/>
          </w:tcPr>
          <w:p w14:paraId="6CAE3161">
            <w:pPr>
              <w:spacing w:line="240" w:lineRule="auto"/>
              <w:ind w:firstLine="0" w:firstLineChars="0"/>
              <w:jc w:val="center"/>
              <w:rPr>
                <w:sz w:val="24"/>
                <w:lang w:val="zh-CN" w:bidi="zh-CN"/>
              </w:rPr>
            </w:pPr>
          </w:p>
        </w:tc>
        <w:tc>
          <w:tcPr>
            <w:tcW w:w="871" w:type="dxa"/>
          </w:tcPr>
          <w:p w14:paraId="634EA2F2">
            <w:pPr>
              <w:spacing w:line="240" w:lineRule="auto"/>
              <w:ind w:firstLine="0" w:firstLineChars="0"/>
              <w:jc w:val="center"/>
              <w:rPr>
                <w:sz w:val="24"/>
                <w:lang w:val="zh-CN" w:bidi="zh-CN"/>
              </w:rPr>
            </w:pPr>
          </w:p>
        </w:tc>
        <w:tc>
          <w:tcPr>
            <w:tcW w:w="830" w:type="dxa"/>
            <w:vAlign w:val="center"/>
          </w:tcPr>
          <w:p w14:paraId="440709CA">
            <w:pPr>
              <w:spacing w:line="240" w:lineRule="auto"/>
              <w:ind w:firstLine="0" w:firstLineChars="0"/>
              <w:jc w:val="center"/>
              <w:rPr>
                <w:sz w:val="24"/>
                <w:lang w:val="zh-CN" w:bidi="zh-CN"/>
              </w:rPr>
            </w:pPr>
          </w:p>
        </w:tc>
        <w:tc>
          <w:tcPr>
            <w:tcW w:w="737" w:type="dxa"/>
            <w:vAlign w:val="center"/>
          </w:tcPr>
          <w:p w14:paraId="07781631">
            <w:pPr>
              <w:spacing w:line="240" w:lineRule="auto"/>
              <w:ind w:firstLine="0" w:firstLineChars="0"/>
              <w:jc w:val="center"/>
              <w:rPr>
                <w:sz w:val="24"/>
                <w:lang w:val="zh-CN" w:bidi="zh-CN"/>
              </w:rPr>
            </w:pPr>
          </w:p>
        </w:tc>
        <w:tc>
          <w:tcPr>
            <w:tcW w:w="725" w:type="dxa"/>
            <w:vAlign w:val="center"/>
          </w:tcPr>
          <w:p w14:paraId="32D70DDC">
            <w:pPr>
              <w:spacing w:line="240" w:lineRule="auto"/>
              <w:ind w:firstLine="0" w:firstLineChars="0"/>
              <w:jc w:val="center"/>
              <w:rPr>
                <w:sz w:val="24"/>
                <w:lang w:val="zh-CN" w:bidi="zh-CN"/>
              </w:rPr>
            </w:pPr>
          </w:p>
        </w:tc>
        <w:tc>
          <w:tcPr>
            <w:tcW w:w="737" w:type="dxa"/>
            <w:vAlign w:val="center"/>
          </w:tcPr>
          <w:p w14:paraId="766FB7BD">
            <w:pPr>
              <w:spacing w:line="240" w:lineRule="auto"/>
              <w:ind w:firstLine="0" w:firstLineChars="0"/>
              <w:jc w:val="center"/>
              <w:rPr>
                <w:sz w:val="24"/>
                <w:lang w:val="zh-CN" w:bidi="zh-CN"/>
              </w:rPr>
            </w:pPr>
          </w:p>
        </w:tc>
        <w:tc>
          <w:tcPr>
            <w:tcW w:w="964" w:type="dxa"/>
            <w:vAlign w:val="center"/>
          </w:tcPr>
          <w:p w14:paraId="63D31D72">
            <w:pPr>
              <w:spacing w:line="240" w:lineRule="auto"/>
              <w:ind w:firstLine="0" w:firstLineChars="0"/>
              <w:jc w:val="center"/>
              <w:rPr>
                <w:sz w:val="24"/>
                <w:lang w:val="zh-CN" w:bidi="zh-CN"/>
              </w:rPr>
            </w:pPr>
          </w:p>
        </w:tc>
        <w:tc>
          <w:tcPr>
            <w:tcW w:w="909" w:type="dxa"/>
            <w:vAlign w:val="center"/>
          </w:tcPr>
          <w:p w14:paraId="39A1B0F5">
            <w:pPr>
              <w:spacing w:line="240" w:lineRule="auto"/>
              <w:ind w:firstLine="0" w:firstLineChars="0"/>
              <w:jc w:val="center"/>
              <w:rPr>
                <w:sz w:val="24"/>
                <w:lang w:val="zh-CN" w:bidi="zh-CN"/>
              </w:rPr>
            </w:pPr>
          </w:p>
        </w:tc>
        <w:tc>
          <w:tcPr>
            <w:tcW w:w="954" w:type="dxa"/>
            <w:tcBorders>
              <w:right w:val="nil"/>
            </w:tcBorders>
            <w:vAlign w:val="center"/>
          </w:tcPr>
          <w:p w14:paraId="0770108C">
            <w:pPr>
              <w:spacing w:line="240" w:lineRule="auto"/>
              <w:ind w:firstLine="0" w:firstLineChars="0"/>
              <w:jc w:val="center"/>
              <w:rPr>
                <w:sz w:val="24"/>
                <w:lang w:val="zh-CN" w:bidi="zh-CN"/>
              </w:rPr>
            </w:pPr>
          </w:p>
        </w:tc>
        <w:tc>
          <w:tcPr>
            <w:tcW w:w="954" w:type="dxa"/>
            <w:tcBorders>
              <w:right w:val="nil"/>
            </w:tcBorders>
            <w:vAlign w:val="center"/>
          </w:tcPr>
          <w:p w14:paraId="20C13C7D">
            <w:pPr>
              <w:spacing w:line="240" w:lineRule="auto"/>
              <w:ind w:firstLine="0" w:firstLineChars="0"/>
              <w:jc w:val="center"/>
              <w:rPr>
                <w:sz w:val="24"/>
                <w:lang w:val="zh-CN" w:bidi="zh-CN"/>
              </w:rPr>
            </w:pPr>
          </w:p>
        </w:tc>
      </w:tr>
      <w:tr w14:paraId="4269B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tcBorders>
              <w:top w:val="single" w:color="auto" w:sz="4" w:space="0"/>
              <w:left w:val="nil"/>
              <w:bottom w:val="single" w:color="auto" w:sz="4" w:space="0"/>
              <w:right w:val="nil"/>
            </w:tcBorders>
            <w:vAlign w:val="center"/>
          </w:tcPr>
          <w:p w14:paraId="7EE875CD">
            <w:pPr>
              <w:spacing w:line="240" w:lineRule="auto"/>
              <w:ind w:firstLine="0" w:firstLineChars="0"/>
              <w:jc w:val="center"/>
              <w:rPr>
                <w:rFonts w:hint="eastAsia" w:ascii="黑体" w:hAnsi="黑体" w:eastAsia="黑体" w:cs="黑体"/>
                <w:b w:val="0"/>
                <w:bCs/>
                <w:sz w:val="24"/>
                <w:lang w:val="zh-CN" w:bidi="zh-CN"/>
              </w:rPr>
            </w:pPr>
          </w:p>
        </w:tc>
        <w:tc>
          <w:tcPr>
            <w:tcW w:w="2154" w:type="dxa"/>
            <w:tcBorders>
              <w:top w:val="single" w:color="auto" w:sz="4" w:space="0"/>
              <w:left w:val="nil"/>
              <w:bottom w:val="single" w:color="auto" w:sz="4" w:space="0"/>
              <w:right w:val="nil"/>
            </w:tcBorders>
            <w:vAlign w:val="center"/>
          </w:tcPr>
          <w:p w14:paraId="4B54EC7B">
            <w:pPr>
              <w:spacing w:line="240" w:lineRule="auto"/>
              <w:ind w:firstLine="0" w:firstLineChars="0"/>
              <w:jc w:val="center"/>
              <w:rPr>
                <w:rFonts w:hint="eastAsia" w:ascii="黑体" w:hAnsi="黑体" w:eastAsia="黑体" w:cs="黑体"/>
                <w:b w:val="0"/>
                <w:bCs/>
                <w:sz w:val="24"/>
                <w:lang w:val="zh-CN" w:bidi="zh-CN"/>
              </w:rPr>
            </w:pPr>
            <w:r>
              <w:rPr>
                <w:rFonts w:hint="eastAsia" w:ascii="黑体" w:hAnsi="黑体" w:eastAsia="黑体" w:cs="黑体"/>
                <w:b w:val="0"/>
                <w:bCs/>
                <w:sz w:val="24"/>
                <w:lang w:val="zh-CN" w:bidi="zh-CN"/>
              </w:rPr>
              <w:t>三、已清算基金</w:t>
            </w:r>
          </w:p>
        </w:tc>
        <w:tc>
          <w:tcPr>
            <w:tcW w:w="1209" w:type="dxa"/>
            <w:tcBorders>
              <w:top w:val="single" w:color="auto" w:sz="4" w:space="0"/>
              <w:left w:val="nil"/>
              <w:bottom w:val="single" w:color="auto" w:sz="4" w:space="0"/>
              <w:right w:val="nil"/>
            </w:tcBorders>
            <w:vAlign w:val="center"/>
          </w:tcPr>
          <w:p w14:paraId="5AE0953A">
            <w:pPr>
              <w:spacing w:line="240" w:lineRule="auto"/>
              <w:ind w:firstLine="0" w:firstLineChars="0"/>
              <w:jc w:val="center"/>
              <w:rPr>
                <w:b/>
                <w:sz w:val="24"/>
                <w:lang w:val="zh-CN" w:bidi="zh-CN"/>
              </w:rPr>
            </w:pPr>
          </w:p>
        </w:tc>
        <w:tc>
          <w:tcPr>
            <w:tcW w:w="750" w:type="dxa"/>
            <w:tcBorders>
              <w:top w:val="single" w:color="auto" w:sz="4" w:space="0"/>
              <w:left w:val="nil"/>
              <w:bottom w:val="single" w:color="auto" w:sz="4" w:space="0"/>
              <w:right w:val="nil"/>
            </w:tcBorders>
            <w:vAlign w:val="center"/>
          </w:tcPr>
          <w:p w14:paraId="5A6BF680">
            <w:pPr>
              <w:spacing w:line="240" w:lineRule="auto"/>
              <w:ind w:firstLine="0" w:firstLineChars="0"/>
              <w:jc w:val="center"/>
              <w:rPr>
                <w:b/>
                <w:sz w:val="24"/>
                <w:lang w:val="zh-CN" w:bidi="zh-CN"/>
              </w:rPr>
            </w:pPr>
          </w:p>
        </w:tc>
        <w:tc>
          <w:tcPr>
            <w:tcW w:w="1307" w:type="dxa"/>
            <w:tcBorders>
              <w:top w:val="single" w:color="auto" w:sz="4" w:space="0"/>
              <w:left w:val="nil"/>
              <w:bottom w:val="single" w:color="auto" w:sz="4" w:space="0"/>
              <w:right w:val="nil"/>
            </w:tcBorders>
            <w:vAlign w:val="center"/>
          </w:tcPr>
          <w:p w14:paraId="508245E9">
            <w:pPr>
              <w:spacing w:line="240" w:lineRule="auto"/>
              <w:ind w:firstLine="0" w:firstLineChars="0"/>
              <w:jc w:val="center"/>
              <w:rPr>
                <w:b/>
                <w:sz w:val="24"/>
                <w:lang w:val="zh-CN" w:bidi="zh-CN"/>
              </w:rPr>
            </w:pPr>
          </w:p>
        </w:tc>
        <w:tc>
          <w:tcPr>
            <w:tcW w:w="801" w:type="dxa"/>
            <w:tcBorders>
              <w:top w:val="single" w:color="auto" w:sz="4" w:space="0"/>
              <w:left w:val="nil"/>
              <w:bottom w:val="single" w:color="auto" w:sz="4" w:space="0"/>
              <w:right w:val="nil"/>
            </w:tcBorders>
            <w:vAlign w:val="center"/>
          </w:tcPr>
          <w:p w14:paraId="0503857A">
            <w:pPr>
              <w:spacing w:line="240" w:lineRule="auto"/>
              <w:ind w:firstLine="0" w:firstLineChars="0"/>
              <w:jc w:val="center"/>
              <w:rPr>
                <w:b/>
                <w:sz w:val="24"/>
                <w:lang w:val="zh-CN" w:bidi="zh-CN"/>
              </w:rPr>
            </w:pPr>
          </w:p>
        </w:tc>
        <w:tc>
          <w:tcPr>
            <w:tcW w:w="850" w:type="dxa"/>
            <w:tcBorders>
              <w:top w:val="single" w:color="auto" w:sz="4" w:space="0"/>
              <w:left w:val="nil"/>
              <w:bottom w:val="single" w:color="auto" w:sz="4" w:space="0"/>
              <w:right w:val="nil"/>
            </w:tcBorders>
            <w:vAlign w:val="center"/>
          </w:tcPr>
          <w:p w14:paraId="2EB54339">
            <w:pPr>
              <w:spacing w:line="240" w:lineRule="auto"/>
              <w:ind w:firstLine="0" w:firstLineChars="0"/>
              <w:jc w:val="center"/>
              <w:rPr>
                <w:b/>
                <w:sz w:val="24"/>
                <w:lang w:val="zh-CN" w:bidi="zh-CN"/>
              </w:rPr>
            </w:pPr>
          </w:p>
        </w:tc>
        <w:tc>
          <w:tcPr>
            <w:tcW w:w="701" w:type="dxa"/>
            <w:tcBorders>
              <w:top w:val="single" w:color="auto" w:sz="4" w:space="0"/>
              <w:left w:val="nil"/>
              <w:bottom w:val="single" w:color="auto" w:sz="4" w:space="0"/>
              <w:right w:val="nil"/>
            </w:tcBorders>
            <w:vAlign w:val="center"/>
          </w:tcPr>
          <w:p w14:paraId="739496FF">
            <w:pPr>
              <w:spacing w:line="240" w:lineRule="auto"/>
              <w:ind w:firstLine="0" w:firstLineChars="0"/>
              <w:jc w:val="center"/>
              <w:rPr>
                <w:b/>
                <w:sz w:val="24"/>
                <w:lang w:val="zh-CN" w:bidi="zh-CN"/>
              </w:rPr>
            </w:pPr>
          </w:p>
        </w:tc>
        <w:tc>
          <w:tcPr>
            <w:tcW w:w="871" w:type="dxa"/>
            <w:tcBorders>
              <w:top w:val="single" w:color="auto" w:sz="4" w:space="0"/>
              <w:left w:val="nil"/>
              <w:bottom w:val="single" w:color="auto" w:sz="4" w:space="0"/>
              <w:right w:val="nil"/>
            </w:tcBorders>
          </w:tcPr>
          <w:p w14:paraId="678A8893">
            <w:pPr>
              <w:spacing w:line="240" w:lineRule="auto"/>
              <w:ind w:firstLine="0" w:firstLineChars="0"/>
              <w:jc w:val="center"/>
              <w:rPr>
                <w:b/>
                <w:sz w:val="24"/>
                <w:lang w:val="zh-CN" w:bidi="zh-CN"/>
              </w:rPr>
            </w:pPr>
          </w:p>
        </w:tc>
        <w:tc>
          <w:tcPr>
            <w:tcW w:w="830" w:type="dxa"/>
            <w:tcBorders>
              <w:top w:val="single" w:color="auto" w:sz="4" w:space="0"/>
              <w:left w:val="nil"/>
              <w:bottom w:val="single" w:color="auto" w:sz="4" w:space="0"/>
              <w:right w:val="nil"/>
            </w:tcBorders>
            <w:vAlign w:val="center"/>
          </w:tcPr>
          <w:p w14:paraId="7EFB2F56">
            <w:pPr>
              <w:spacing w:line="240" w:lineRule="auto"/>
              <w:ind w:firstLine="0" w:firstLineChars="0"/>
              <w:jc w:val="center"/>
              <w:rPr>
                <w:b/>
                <w:sz w:val="24"/>
                <w:lang w:val="zh-CN" w:bidi="zh-CN"/>
              </w:rPr>
            </w:pPr>
          </w:p>
        </w:tc>
        <w:tc>
          <w:tcPr>
            <w:tcW w:w="737" w:type="dxa"/>
            <w:tcBorders>
              <w:top w:val="single" w:color="auto" w:sz="4" w:space="0"/>
              <w:left w:val="nil"/>
              <w:bottom w:val="single" w:color="auto" w:sz="4" w:space="0"/>
              <w:right w:val="nil"/>
            </w:tcBorders>
            <w:vAlign w:val="center"/>
          </w:tcPr>
          <w:p w14:paraId="07376754">
            <w:pPr>
              <w:spacing w:line="240" w:lineRule="auto"/>
              <w:ind w:firstLine="0" w:firstLineChars="0"/>
              <w:jc w:val="center"/>
              <w:rPr>
                <w:b/>
                <w:sz w:val="24"/>
                <w:lang w:val="zh-CN" w:bidi="zh-CN"/>
              </w:rPr>
            </w:pPr>
          </w:p>
        </w:tc>
        <w:tc>
          <w:tcPr>
            <w:tcW w:w="725" w:type="dxa"/>
            <w:tcBorders>
              <w:top w:val="single" w:color="auto" w:sz="4" w:space="0"/>
              <w:left w:val="nil"/>
              <w:bottom w:val="single" w:color="auto" w:sz="4" w:space="0"/>
              <w:right w:val="nil"/>
            </w:tcBorders>
            <w:vAlign w:val="center"/>
          </w:tcPr>
          <w:p w14:paraId="122F5D86">
            <w:pPr>
              <w:spacing w:line="240" w:lineRule="auto"/>
              <w:ind w:firstLine="0" w:firstLineChars="0"/>
              <w:jc w:val="center"/>
              <w:rPr>
                <w:b/>
                <w:sz w:val="24"/>
                <w:lang w:val="zh-CN" w:bidi="zh-CN"/>
              </w:rPr>
            </w:pPr>
          </w:p>
        </w:tc>
        <w:tc>
          <w:tcPr>
            <w:tcW w:w="737" w:type="dxa"/>
            <w:tcBorders>
              <w:top w:val="single" w:color="auto" w:sz="4" w:space="0"/>
              <w:left w:val="nil"/>
              <w:bottom w:val="single" w:color="auto" w:sz="4" w:space="0"/>
              <w:right w:val="nil"/>
            </w:tcBorders>
            <w:vAlign w:val="center"/>
          </w:tcPr>
          <w:p w14:paraId="54DAB0EA">
            <w:pPr>
              <w:spacing w:line="240" w:lineRule="auto"/>
              <w:ind w:firstLine="0" w:firstLineChars="0"/>
              <w:jc w:val="center"/>
              <w:rPr>
                <w:b/>
                <w:sz w:val="24"/>
                <w:lang w:val="zh-CN" w:bidi="zh-CN"/>
              </w:rPr>
            </w:pPr>
          </w:p>
        </w:tc>
        <w:tc>
          <w:tcPr>
            <w:tcW w:w="964" w:type="dxa"/>
            <w:tcBorders>
              <w:top w:val="single" w:color="auto" w:sz="4" w:space="0"/>
              <w:left w:val="nil"/>
              <w:bottom w:val="single" w:color="auto" w:sz="4" w:space="0"/>
              <w:right w:val="nil"/>
            </w:tcBorders>
            <w:vAlign w:val="center"/>
          </w:tcPr>
          <w:p w14:paraId="0E79B960">
            <w:pPr>
              <w:spacing w:line="240" w:lineRule="auto"/>
              <w:ind w:firstLine="0" w:firstLineChars="0"/>
              <w:jc w:val="center"/>
              <w:rPr>
                <w:b/>
                <w:sz w:val="24"/>
                <w:lang w:val="zh-CN" w:bidi="zh-CN"/>
              </w:rPr>
            </w:pPr>
          </w:p>
        </w:tc>
        <w:tc>
          <w:tcPr>
            <w:tcW w:w="909" w:type="dxa"/>
            <w:tcBorders>
              <w:top w:val="single" w:color="auto" w:sz="4" w:space="0"/>
              <w:left w:val="nil"/>
              <w:bottom w:val="single" w:color="auto" w:sz="4" w:space="0"/>
              <w:right w:val="nil"/>
            </w:tcBorders>
            <w:vAlign w:val="center"/>
          </w:tcPr>
          <w:p w14:paraId="1129847D">
            <w:pPr>
              <w:spacing w:line="240" w:lineRule="auto"/>
              <w:ind w:firstLine="0" w:firstLineChars="0"/>
              <w:jc w:val="center"/>
              <w:rPr>
                <w:b/>
                <w:sz w:val="24"/>
                <w:lang w:val="zh-CN" w:bidi="zh-CN"/>
              </w:rPr>
            </w:pPr>
          </w:p>
        </w:tc>
        <w:tc>
          <w:tcPr>
            <w:tcW w:w="954" w:type="dxa"/>
            <w:tcBorders>
              <w:top w:val="single" w:color="auto" w:sz="4" w:space="0"/>
              <w:left w:val="nil"/>
              <w:bottom w:val="single" w:color="auto" w:sz="4" w:space="0"/>
              <w:right w:val="nil"/>
            </w:tcBorders>
            <w:vAlign w:val="center"/>
          </w:tcPr>
          <w:p w14:paraId="03DC8CA5">
            <w:pPr>
              <w:spacing w:line="240" w:lineRule="auto"/>
              <w:ind w:firstLine="0" w:firstLineChars="0"/>
              <w:jc w:val="center"/>
              <w:rPr>
                <w:b/>
                <w:sz w:val="24"/>
                <w:lang w:val="zh-CN" w:bidi="zh-CN"/>
              </w:rPr>
            </w:pPr>
          </w:p>
        </w:tc>
        <w:tc>
          <w:tcPr>
            <w:tcW w:w="954" w:type="dxa"/>
            <w:tcBorders>
              <w:top w:val="single" w:color="auto" w:sz="4" w:space="0"/>
              <w:left w:val="nil"/>
              <w:bottom w:val="single" w:color="auto" w:sz="4" w:space="0"/>
              <w:right w:val="nil"/>
            </w:tcBorders>
            <w:vAlign w:val="center"/>
          </w:tcPr>
          <w:p w14:paraId="7E6608CF">
            <w:pPr>
              <w:spacing w:line="240" w:lineRule="auto"/>
              <w:ind w:firstLine="0" w:firstLineChars="0"/>
              <w:jc w:val="center"/>
              <w:rPr>
                <w:b/>
                <w:sz w:val="24"/>
                <w:lang w:val="zh-CN" w:bidi="zh-CN"/>
              </w:rPr>
            </w:pPr>
          </w:p>
        </w:tc>
      </w:tr>
      <w:tr w14:paraId="590BB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tcBorders>
              <w:left w:val="nil"/>
            </w:tcBorders>
            <w:vAlign w:val="center"/>
          </w:tcPr>
          <w:p w14:paraId="31C4E775">
            <w:pPr>
              <w:spacing w:line="240" w:lineRule="auto"/>
              <w:ind w:firstLine="0" w:firstLineChars="0"/>
              <w:jc w:val="center"/>
              <w:rPr>
                <w:sz w:val="24"/>
                <w:lang w:val="zh-CN" w:bidi="zh-CN"/>
              </w:rPr>
            </w:pPr>
          </w:p>
        </w:tc>
        <w:tc>
          <w:tcPr>
            <w:tcW w:w="2154" w:type="dxa"/>
            <w:vAlign w:val="center"/>
          </w:tcPr>
          <w:p w14:paraId="52B1FFA8">
            <w:pPr>
              <w:spacing w:line="240" w:lineRule="auto"/>
              <w:ind w:firstLine="0" w:firstLineChars="0"/>
              <w:jc w:val="center"/>
              <w:rPr>
                <w:sz w:val="24"/>
                <w:lang w:val="zh-CN" w:bidi="zh-CN"/>
              </w:rPr>
            </w:pPr>
          </w:p>
        </w:tc>
        <w:tc>
          <w:tcPr>
            <w:tcW w:w="1209" w:type="dxa"/>
            <w:vAlign w:val="center"/>
          </w:tcPr>
          <w:p w14:paraId="012041B8">
            <w:pPr>
              <w:spacing w:line="240" w:lineRule="auto"/>
              <w:ind w:firstLine="0" w:firstLineChars="0"/>
              <w:jc w:val="center"/>
              <w:rPr>
                <w:sz w:val="24"/>
                <w:lang w:val="zh-CN" w:bidi="zh-CN"/>
              </w:rPr>
            </w:pPr>
          </w:p>
        </w:tc>
        <w:tc>
          <w:tcPr>
            <w:tcW w:w="750" w:type="dxa"/>
            <w:vAlign w:val="center"/>
          </w:tcPr>
          <w:p w14:paraId="3CF51CD5">
            <w:pPr>
              <w:spacing w:line="240" w:lineRule="auto"/>
              <w:ind w:firstLine="0" w:firstLineChars="0"/>
              <w:jc w:val="center"/>
              <w:rPr>
                <w:sz w:val="24"/>
                <w:lang w:val="zh-CN" w:bidi="zh-CN"/>
              </w:rPr>
            </w:pPr>
          </w:p>
        </w:tc>
        <w:tc>
          <w:tcPr>
            <w:tcW w:w="1307" w:type="dxa"/>
            <w:vAlign w:val="center"/>
          </w:tcPr>
          <w:p w14:paraId="0A9AE655">
            <w:pPr>
              <w:spacing w:line="240" w:lineRule="auto"/>
              <w:ind w:firstLine="0" w:firstLineChars="0"/>
              <w:jc w:val="center"/>
              <w:rPr>
                <w:sz w:val="24"/>
                <w:lang w:val="zh-CN" w:bidi="zh-CN"/>
              </w:rPr>
            </w:pPr>
          </w:p>
        </w:tc>
        <w:tc>
          <w:tcPr>
            <w:tcW w:w="801" w:type="dxa"/>
            <w:vAlign w:val="center"/>
          </w:tcPr>
          <w:p w14:paraId="291560BC">
            <w:pPr>
              <w:spacing w:line="240" w:lineRule="auto"/>
              <w:ind w:firstLine="0" w:firstLineChars="0"/>
              <w:jc w:val="center"/>
              <w:rPr>
                <w:sz w:val="24"/>
                <w:lang w:val="zh-CN" w:bidi="zh-CN"/>
              </w:rPr>
            </w:pPr>
          </w:p>
        </w:tc>
        <w:tc>
          <w:tcPr>
            <w:tcW w:w="850" w:type="dxa"/>
            <w:vAlign w:val="center"/>
          </w:tcPr>
          <w:p w14:paraId="6BA82493">
            <w:pPr>
              <w:spacing w:line="240" w:lineRule="auto"/>
              <w:ind w:firstLine="0" w:firstLineChars="0"/>
              <w:jc w:val="center"/>
              <w:rPr>
                <w:sz w:val="24"/>
                <w:lang w:val="zh-CN" w:bidi="zh-CN"/>
              </w:rPr>
            </w:pPr>
          </w:p>
        </w:tc>
        <w:tc>
          <w:tcPr>
            <w:tcW w:w="701" w:type="dxa"/>
            <w:vAlign w:val="center"/>
          </w:tcPr>
          <w:p w14:paraId="709CD318">
            <w:pPr>
              <w:spacing w:line="240" w:lineRule="auto"/>
              <w:ind w:firstLine="0" w:firstLineChars="0"/>
              <w:jc w:val="center"/>
              <w:rPr>
                <w:sz w:val="24"/>
                <w:lang w:val="zh-CN" w:bidi="zh-CN"/>
              </w:rPr>
            </w:pPr>
          </w:p>
        </w:tc>
        <w:tc>
          <w:tcPr>
            <w:tcW w:w="871" w:type="dxa"/>
          </w:tcPr>
          <w:p w14:paraId="75769C33">
            <w:pPr>
              <w:spacing w:line="240" w:lineRule="auto"/>
              <w:ind w:firstLine="0" w:firstLineChars="0"/>
              <w:jc w:val="center"/>
              <w:rPr>
                <w:sz w:val="24"/>
                <w:lang w:val="zh-CN" w:bidi="zh-CN"/>
              </w:rPr>
            </w:pPr>
          </w:p>
        </w:tc>
        <w:tc>
          <w:tcPr>
            <w:tcW w:w="830" w:type="dxa"/>
            <w:vAlign w:val="center"/>
          </w:tcPr>
          <w:p w14:paraId="61077E29">
            <w:pPr>
              <w:spacing w:line="240" w:lineRule="auto"/>
              <w:ind w:firstLine="0" w:firstLineChars="0"/>
              <w:jc w:val="center"/>
              <w:rPr>
                <w:sz w:val="24"/>
                <w:lang w:val="zh-CN" w:bidi="zh-CN"/>
              </w:rPr>
            </w:pPr>
          </w:p>
        </w:tc>
        <w:tc>
          <w:tcPr>
            <w:tcW w:w="737" w:type="dxa"/>
            <w:vAlign w:val="center"/>
          </w:tcPr>
          <w:p w14:paraId="05C61441">
            <w:pPr>
              <w:spacing w:line="240" w:lineRule="auto"/>
              <w:ind w:firstLine="0" w:firstLineChars="0"/>
              <w:jc w:val="center"/>
              <w:rPr>
                <w:sz w:val="24"/>
                <w:lang w:val="zh-CN" w:bidi="zh-CN"/>
              </w:rPr>
            </w:pPr>
          </w:p>
        </w:tc>
        <w:tc>
          <w:tcPr>
            <w:tcW w:w="725" w:type="dxa"/>
            <w:vAlign w:val="center"/>
          </w:tcPr>
          <w:p w14:paraId="75ACB026">
            <w:pPr>
              <w:spacing w:line="240" w:lineRule="auto"/>
              <w:ind w:firstLine="0" w:firstLineChars="0"/>
              <w:jc w:val="center"/>
              <w:rPr>
                <w:sz w:val="24"/>
                <w:lang w:val="zh-CN" w:bidi="zh-CN"/>
              </w:rPr>
            </w:pPr>
          </w:p>
        </w:tc>
        <w:tc>
          <w:tcPr>
            <w:tcW w:w="737" w:type="dxa"/>
            <w:vAlign w:val="center"/>
          </w:tcPr>
          <w:p w14:paraId="1FE9F5E1">
            <w:pPr>
              <w:spacing w:line="240" w:lineRule="auto"/>
              <w:ind w:firstLine="0" w:firstLineChars="0"/>
              <w:jc w:val="center"/>
              <w:rPr>
                <w:sz w:val="24"/>
                <w:lang w:val="zh-CN" w:bidi="zh-CN"/>
              </w:rPr>
            </w:pPr>
          </w:p>
        </w:tc>
        <w:tc>
          <w:tcPr>
            <w:tcW w:w="964" w:type="dxa"/>
            <w:vAlign w:val="center"/>
          </w:tcPr>
          <w:p w14:paraId="736C3159">
            <w:pPr>
              <w:spacing w:line="240" w:lineRule="auto"/>
              <w:ind w:firstLine="0" w:firstLineChars="0"/>
              <w:jc w:val="center"/>
              <w:rPr>
                <w:sz w:val="24"/>
                <w:lang w:val="zh-CN" w:bidi="zh-CN"/>
              </w:rPr>
            </w:pPr>
          </w:p>
        </w:tc>
        <w:tc>
          <w:tcPr>
            <w:tcW w:w="909" w:type="dxa"/>
            <w:vAlign w:val="center"/>
          </w:tcPr>
          <w:p w14:paraId="2A6EF507">
            <w:pPr>
              <w:spacing w:line="240" w:lineRule="auto"/>
              <w:ind w:firstLine="0" w:firstLineChars="0"/>
              <w:jc w:val="center"/>
              <w:rPr>
                <w:sz w:val="24"/>
                <w:lang w:val="zh-CN" w:bidi="zh-CN"/>
              </w:rPr>
            </w:pPr>
          </w:p>
        </w:tc>
        <w:tc>
          <w:tcPr>
            <w:tcW w:w="954" w:type="dxa"/>
            <w:tcBorders>
              <w:right w:val="nil"/>
            </w:tcBorders>
            <w:vAlign w:val="center"/>
          </w:tcPr>
          <w:p w14:paraId="69435723">
            <w:pPr>
              <w:spacing w:line="240" w:lineRule="auto"/>
              <w:ind w:firstLine="0" w:firstLineChars="0"/>
              <w:jc w:val="center"/>
              <w:rPr>
                <w:sz w:val="24"/>
                <w:lang w:val="zh-CN" w:bidi="zh-CN"/>
              </w:rPr>
            </w:pPr>
          </w:p>
        </w:tc>
        <w:tc>
          <w:tcPr>
            <w:tcW w:w="954" w:type="dxa"/>
            <w:tcBorders>
              <w:right w:val="nil"/>
            </w:tcBorders>
            <w:vAlign w:val="center"/>
          </w:tcPr>
          <w:p w14:paraId="139E03CE">
            <w:pPr>
              <w:spacing w:line="240" w:lineRule="auto"/>
              <w:ind w:firstLine="0" w:firstLineChars="0"/>
              <w:jc w:val="center"/>
              <w:rPr>
                <w:sz w:val="24"/>
                <w:lang w:val="zh-CN" w:bidi="zh-CN"/>
              </w:rPr>
            </w:pPr>
          </w:p>
        </w:tc>
      </w:tr>
      <w:tr w14:paraId="3A9BB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tcBorders>
              <w:left w:val="nil"/>
            </w:tcBorders>
            <w:vAlign w:val="center"/>
          </w:tcPr>
          <w:p w14:paraId="2F12F989">
            <w:pPr>
              <w:spacing w:line="240" w:lineRule="auto"/>
              <w:ind w:firstLine="0" w:firstLineChars="0"/>
              <w:jc w:val="center"/>
              <w:rPr>
                <w:sz w:val="24"/>
                <w:lang w:val="zh-CN" w:bidi="zh-CN"/>
              </w:rPr>
            </w:pPr>
          </w:p>
        </w:tc>
        <w:tc>
          <w:tcPr>
            <w:tcW w:w="2154" w:type="dxa"/>
            <w:vAlign w:val="center"/>
          </w:tcPr>
          <w:p w14:paraId="334CA3E0">
            <w:pPr>
              <w:spacing w:line="240" w:lineRule="auto"/>
              <w:ind w:firstLine="0" w:firstLineChars="0"/>
              <w:jc w:val="center"/>
              <w:rPr>
                <w:sz w:val="24"/>
                <w:lang w:val="zh-CN" w:bidi="zh-CN"/>
              </w:rPr>
            </w:pPr>
          </w:p>
        </w:tc>
        <w:tc>
          <w:tcPr>
            <w:tcW w:w="1209" w:type="dxa"/>
            <w:vAlign w:val="center"/>
          </w:tcPr>
          <w:p w14:paraId="169FEF2A">
            <w:pPr>
              <w:spacing w:line="240" w:lineRule="auto"/>
              <w:ind w:firstLine="0" w:firstLineChars="0"/>
              <w:jc w:val="center"/>
              <w:rPr>
                <w:sz w:val="24"/>
                <w:lang w:val="zh-CN" w:bidi="zh-CN"/>
              </w:rPr>
            </w:pPr>
          </w:p>
        </w:tc>
        <w:tc>
          <w:tcPr>
            <w:tcW w:w="750" w:type="dxa"/>
            <w:vAlign w:val="center"/>
          </w:tcPr>
          <w:p w14:paraId="2E69E50E">
            <w:pPr>
              <w:spacing w:line="240" w:lineRule="auto"/>
              <w:ind w:firstLine="0" w:firstLineChars="0"/>
              <w:jc w:val="center"/>
              <w:rPr>
                <w:sz w:val="24"/>
                <w:lang w:val="zh-CN" w:bidi="zh-CN"/>
              </w:rPr>
            </w:pPr>
          </w:p>
        </w:tc>
        <w:tc>
          <w:tcPr>
            <w:tcW w:w="1307" w:type="dxa"/>
            <w:vAlign w:val="center"/>
          </w:tcPr>
          <w:p w14:paraId="6742E987">
            <w:pPr>
              <w:spacing w:line="240" w:lineRule="auto"/>
              <w:ind w:firstLine="0" w:firstLineChars="0"/>
              <w:jc w:val="center"/>
              <w:rPr>
                <w:sz w:val="24"/>
                <w:lang w:val="zh-CN" w:bidi="zh-CN"/>
              </w:rPr>
            </w:pPr>
          </w:p>
        </w:tc>
        <w:tc>
          <w:tcPr>
            <w:tcW w:w="801" w:type="dxa"/>
            <w:vAlign w:val="center"/>
          </w:tcPr>
          <w:p w14:paraId="588B3975">
            <w:pPr>
              <w:spacing w:line="240" w:lineRule="auto"/>
              <w:ind w:firstLine="0" w:firstLineChars="0"/>
              <w:jc w:val="center"/>
              <w:rPr>
                <w:sz w:val="24"/>
                <w:lang w:val="zh-CN" w:bidi="zh-CN"/>
              </w:rPr>
            </w:pPr>
          </w:p>
        </w:tc>
        <w:tc>
          <w:tcPr>
            <w:tcW w:w="850" w:type="dxa"/>
            <w:vAlign w:val="center"/>
          </w:tcPr>
          <w:p w14:paraId="3261E572">
            <w:pPr>
              <w:spacing w:line="240" w:lineRule="auto"/>
              <w:ind w:firstLine="0" w:firstLineChars="0"/>
              <w:jc w:val="center"/>
              <w:rPr>
                <w:sz w:val="24"/>
                <w:lang w:val="zh-CN" w:bidi="zh-CN"/>
              </w:rPr>
            </w:pPr>
          </w:p>
        </w:tc>
        <w:tc>
          <w:tcPr>
            <w:tcW w:w="701" w:type="dxa"/>
            <w:vAlign w:val="center"/>
          </w:tcPr>
          <w:p w14:paraId="66025C27">
            <w:pPr>
              <w:spacing w:line="240" w:lineRule="auto"/>
              <w:ind w:firstLine="0" w:firstLineChars="0"/>
              <w:jc w:val="center"/>
              <w:rPr>
                <w:sz w:val="24"/>
                <w:lang w:val="zh-CN" w:bidi="zh-CN"/>
              </w:rPr>
            </w:pPr>
          </w:p>
        </w:tc>
        <w:tc>
          <w:tcPr>
            <w:tcW w:w="871" w:type="dxa"/>
          </w:tcPr>
          <w:p w14:paraId="2A325C01">
            <w:pPr>
              <w:spacing w:line="240" w:lineRule="auto"/>
              <w:ind w:firstLine="0" w:firstLineChars="0"/>
              <w:jc w:val="center"/>
              <w:rPr>
                <w:sz w:val="24"/>
                <w:lang w:val="zh-CN" w:bidi="zh-CN"/>
              </w:rPr>
            </w:pPr>
          </w:p>
        </w:tc>
        <w:tc>
          <w:tcPr>
            <w:tcW w:w="830" w:type="dxa"/>
            <w:vAlign w:val="center"/>
          </w:tcPr>
          <w:p w14:paraId="2172BEE2">
            <w:pPr>
              <w:spacing w:line="240" w:lineRule="auto"/>
              <w:ind w:firstLine="0" w:firstLineChars="0"/>
              <w:jc w:val="center"/>
              <w:rPr>
                <w:sz w:val="24"/>
                <w:lang w:val="zh-CN" w:bidi="zh-CN"/>
              </w:rPr>
            </w:pPr>
          </w:p>
        </w:tc>
        <w:tc>
          <w:tcPr>
            <w:tcW w:w="737" w:type="dxa"/>
            <w:vAlign w:val="center"/>
          </w:tcPr>
          <w:p w14:paraId="61CAC82B">
            <w:pPr>
              <w:spacing w:line="240" w:lineRule="auto"/>
              <w:ind w:firstLine="0" w:firstLineChars="0"/>
              <w:jc w:val="center"/>
              <w:rPr>
                <w:sz w:val="24"/>
                <w:lang w:val="zh-CN" w:bidi="zh-CN"/>
              </w:rPr>
            </w:pPr>
          </w:p>
        </w:tc>
        <w:tc>
          <w:tcPr>
            <w:tcW w:w="725" w:type="dxa"/>
            <w:vAlign w:val="center"/>
          </w:tcPr>
          <w:p w14:paraId="1E16B265">
            <w:pPr>
              <w:spacing w:line="240" w:lineRule="auto"/>
              <w:ind w:firstLine="0" w:firstLineChars="0"/>
              <w:jc w:val="center"/>
              <w:rPr>
                <w:sz w:val="24"/>
                <w:lang w:val="zh-CN" w:bidi="zh-CN"/>
              </w:rPr>
            </w:pPr>
          </w:p>
        </w:tc>
        <w:tc>
          <w:tcPr>
            <w:tcW w:w="737" w:type="dxa"/>
            <w:vAlign w:val="center"/>
          </w:tcPr>
          <w:p w14:paraId="7150A83F">
            <w:pPr>
              <w:spacing w:line="240" w:lineRule="auto"/>
              <w:ind w:firstLine="0" w:firstLineChars="0"/>
              <w:jc w:val="center"/>
              <w:rPr>
                <w:sz w:val="24"/>
                <w:lang w:val="zh-CN" w:bidi="zh-CN"/>
              </w:rPr>
            </w:pPr>
          </w:p>
        </w:tc>
        <w:tc>
          <w:tcPr>
            <w:tcW w:w="964" w:type="dxa"/>
            <w:vAlign w:val="center"/>
          </w:tcPr>
          <w:p w14:paraId="16BE669C">
            <w:pPr>
              <w:spacing w:line="240" w:lineRule="auto"/>
              <w:ind w:firstLine="0" w:firstLineChars="0"/>
              <w:jc w:val="center"/>
              <w:rPr>
                <w:sz w:val="24"/>
                <w:lang w:val="zh-CN" w:bidi="zh-CN"/>
              </w:rPr>
            </w:pPr>
          </w:p>
        </w:tc>
        <w:tc>
          <w:tcPr>
            <w:tcW w:w="909" w:type="dxa"/>
            <w:vAlign w:val="center"/>
          </w:tcPr>
          <w:p w14:paraId="28B0555D">
            <w:pPr>
              <w:spacing w:line="240" w:lineRule="auto"/>
              <w:ind w:firstLine="0" w:firstLineChars="0"/>
              <w:jc w:val="center"/>
              <w:rPr>
                <w:sz w:val="24"/>
                <w:lang w:val="zh-CN" w:bidi="zh-CN"/>
              </w:rPr>
            </w:pPr>
          </w:p>
        </w:tc>
        <w:tc>
          <w:tcPr>
            <w:tcW w:w="954" w:type="dxa"/>
            <w:tcBorders>
              <w:right w:val="nil"/>
            </w:tcBorders>
            <w:vAlign w:val="center"/>
          </w:tcPr>
          <w:p w14:paraId="764FB74D">
            <w:pPr>
              <w:spacing w:line="240" w:lineRule="auto"/>
              <w:ind w:firstLine="0" w:firstLineChars="0"/>
              <w:jc w:val="center"/>
              <w:rPr>
                <w:sz w:val="24"/>
                <w:lang w:val="zh-CN" w:bidi="zh-CN"/>
              </w:rPr>
            </w:pPr>
          </w:p>
        </w:tc>
        <w:tc>
          <w:tcPr>
            <w:tcW w:w="954" w:type="dxa"/>
            <w:tcBorders>
              <w:right w:val="nil"/>
            </w:tcBorders>
            <w:vAlign w:val="center"/>
          </w:tcPr>
          <w:p w14:paraId="78634480">
            <w:pPr>
              <w:spacing w:line="240" w:lineRule="auto"/>
              <w:ind w:firstLine="0" w:firstLineChars="0"/>
              <w:jc w:val="center"/>
              <w:rPr>
                <w:sz w:val="24"/>
                <w:lang w:val="zh-CN" w:bidi="zh-CN"/>
              </w:rPr>
            </w:pPr>
          </w:p>
        </w:tc>
      </w:tr>
      <w:tr w14:paraId="1D3C5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tcBorders>
              <w:top w:val="single" w:color="auto" w:sz="4" w:space="0"/>
              <w:left w:val="nil"/>
              <w:bottom w:val="single" w:color="auto" w:sz="4" w:space="0"/>
              <w:right w:val="nil"/>
            </w:tcBorders>
            <w:vAlign w:val="center"/>
          </w:tcPr>
          <w:p w14:paraId="77234F7C">
            <w:pPr>
              <w:spacing w:line="240" w:lineRule="auto"/>
              <w:ind w:firstLine="0" w:firstLineChars="0"/>
              <w:jc w:val="center"/>
              <w:rPr>
                <w:sz w:val="24"/>
                <w:lang w:val="zh-CN" w:bidi="zh-CN"/>
              </w:rPr>
            </w:pPr>
          </w:p>
        </w:tc>
        <w:tc>
          <w:tcPr>
            <w:tcW w:w="2154" w:type="dxa"/>
            <w:tcBorders>
              <w:top w:val="single" w:color="auto" w:sz="4" w:space="0"/>
              <w:left w:val="nil"/>
              <w:bottom w:val="single" w:color="auto" w:sz="4" w:space="0"/>
              <w:right w:val="nil"/>
            </w:tcBorders>
            <w:vAlign w:val="center"/>
          </w:tcPr>
          <w:p w14:paraId="0088F287">
            <w:pPr>
              <w:spacing w:line="240" w:lineRule="auto"/>
              <w:ind w:firstLine="0" w:firstLineChars="0"/>
              <w:jc w:val="center"/>
              <w:rPr>
                <w:sz w:val="24"/>
                <w:lang w:val="zh-CN" w:bidi="zh-CN"/>
              </w:rPr>
            </w:pPr>
          </w:p>
        </w:tc>
        <w:tc>
          <w:tcPr>
            <w:tcW w:w="1209" w:type="dxa"/>
            <w:tcBorders>
              <w:top w:val="single" w:color="auto" w:sz="4" w:space="0"/>
              <w:left w:val="nil"/>
              <w:bottom w:val="single" w:color="auto" w:sz="4" w:space="0"/>
              <w:right w:val="nil"/>
            </w:tcBorders>
            <w:vAlign w:val="center"/>
          </w:tcPr>
          <w:p w14:paraId="4F56722D">
            <w:pPr>
              <w:spacing w:line="240" w:lineRule="auto"/>
              <w:ind w:firstLine="0" w:firstLineChars="0"/>
              <w:jc w:val="center"/>
              <w:rPr>
                <w:sz w:val="24"/>
                <w:lang w:val="zh-CN" w:bidi="zh-CN"/>
              </w:rPr>
            </w:pPr>
            <w:r>
              <w:rPr>
                <w:rFonts w:hint="eastAsia"/>
                <w:sz w:val="24"/>
                <w:lang w:val="zh-CN" w:bidi="zh-CN"/>
              </w:rPr>
              <w:t>小计</w:t>
            </w:r>
          </w:p>
        </w:tc>
        <w:tc>
          <w:tcPr>
            <w:tcW w:w="750" w:type="dxa"/>
            <w:tcBorders>
              <w:top w:val="single" w:color="auto" w:sz="4" w:space="0"/>
              <w:left w:val="nil"/>
              <w:bottom w:val="single" w:color="auto" w:sz="4" w:space="0"/>
              <w:right w:val="nil"/>
            </w:tcBorders>
            <w:vAlign w:val="center"/>
          </w:tcPr>
          <w:p w14:paraId="796C1E43">
            <w:pPr>
              <w:spacing w:line="240" w:lineRule="auto"/>
              <w:ind w:firstLine="0" w:firstLineChars="0"/>
              <w:jc w:val="center"/>
              <w:rPr>
                <w:sz w:val="24"/>
                <w:lang w:val="zh-CN" w:bidi="zh-CN"/>
              </w:rPr>
            </w:pPr>
          </w:p>
        </w:tc>
        <w:tc>
          <w:tcPr>
            <w:tcW w:w="1307" w:type="dxa"/>
            <w:tcBorders>
              <w:top w:val="single" w:color="auto" w:sz="4" w:space="0"/>
              <w:left w:val="nil"/>
              <w:bottom w:val="single" w:color="auto" w:sz="4" w:space="0"/>
              <w:right w:val="nil"/>
            </w:tcBorders>
            <w:vAlign w:val="center"/>
          </w:tcPr>
          <w:p w14:paraId="72A8BC41">
            <w:pPr>
              <w:spacing w:line="240" w:lineRule="auto"/>
              <w:ind w:firstLine="0" w:firstLineChars="0"/>
              <w:jc w:val="center"/>
              <w:rPr>
                <w:sz w:val="24"/>
                <w:lang w:val="zh-CN" w:bidi="zh-CN"/>
              </w:rPr>
            </w:pPr>
          </w:p>
        </w:tc>
        <w:tc>
          <w:tcPr>
            <w:tcW w:w="801" w:type="dxa"/>
            <w:tcBorders>
              <w:top w:val="single" w:color="auto" w:sz="4" w:space="0"/>
              <w:left w:val="nil"/>
              <w:bottom w:val="single" w:color="auto" w:sz="4" w:space="0"/>
              <w:right w:val="single" w:color="auto" w:sz="4" w:space="0"/>
            </w:tcBorders>
            <w:vAlign w:val="center"/>
          </w:tcPr>
          <w:p w14:paraId="265B07D2">
            <w:pPr>
              <w:spacing w:line="240" w:lineRule="auto"/>
              <w:ind w:firstLine="0" w:firstLineChars="0"/>
              <w:jc w:val="center"/>
              <w:rPr>
                <w:sz w:val="24"/>
                <w:lang w:val="zh-CN" w:bidi="zh-CN"/>
              </w:rPr>
            </w:pPr>
          </w:p>
        </w:tc>
        <w:tc>
          <w:tcPr>
            <w:tcW w:w="850" w:type="dxa"/>
            <w:tcBorders>
              <w:left w:val="single" w:color="auto" w:sz="4" w:space="0"/>
            </w:tcBorders>
            <w:vAlign w:val="center"/>
          </w:tcPr>
          <w:p w14:paraId="5330677A">
            <w:pPr>
              <w:spacing w:line="240" w:lineRule="auto"/>
              <w:ind w:firstLine="0" w:firstLineChars="0"/>
              <w:jc w:val="center"/>
              <w:rPr>
                <w:sz w:val="24"/>
                <w:lang w:val="zh-CN" w:bidi="zh-CN"/>
              </w:rPr>
            </w:pPr>
          </w:p>
        </w:tc>
        <w:tc>
          <w:tcPr>
            <w:tcW w:w="701" w:type="dxa"/>
            <w:vAlign w:val="center"/>
          </w:tcPr>
          <w:p w14:paraId="75849735">
            <w:pPr>
              <w:spacing w:line="240" w:lineRule="auto"/>
              <w:ind w:firstLine="0" w:firstLineChars="0"/>
              <w:jc w:val="center"/>
              <w:rPr>
                <w:sz w:val="24"/>
                <w:lang w:val="zh-CN" w:bidi="zh-CN"/>
              </w:rPr>
            </w:pPr>
          </w:p>
        </w:tc>
        <w:tc>
          <w:tcPr>
            <w:tcW w:w="871" w:type="dxa"/>
          </w:tcPr>
          <w:p w14:paraId="479CB7D6">
            <w:pPr>
              <w:spacing w:line="240" w:lineRule="auto"/>
              <w:ind w:firstLine="0" w:firstLineChars="0"/>
              <w:jc w:val="center"/>
              <w:rPr>
                <w:sz w:val="24"/>
                <w:lang w:val="zh-CN" w:bidi="zh-CN"/>
              </w:rPr>
            </w:pPr>
          </w:p>
        </w:tc>
        <w:tc>
          <w:tcPr>
            <w:tcW w:w="830" w:type="dxa"/>
            <w:vAlign w:val="center"/>
          </w:tcPr>
          <w:p w14:paraId="69AF31A6">
            <w:pPr>
              <w:spacing w:line="240" w:lineRule="auto"/>
              <w:ind w:firstLine="0" w:firstLineChars="0"/>
              <w:jc w:val="center"/>
              <w:rPr>
                <w:sz w:val="24"/>
                <w:lang w:val="zh-CN" w:bidi="zh-CN"/>
              </w:rPr>
            </w:pPr>
          </w:p>
        </w:tc>
        <w:tc>
          <w:tcPr>
            <w:tcW w:w="737" w:type="dxa"/>
            <w:vAlign w:val="center"/>
          </w:tcPr>
          <w:p w14:paraId="0663DE7D">
            <w:pPr>
              <w:spacing w:line="240" w:lineRule="auto"/>
              <w:ind w:firstLine="0" w:firstLineChars="0"/>
              <w:jc w:val="center"/>
              <w:rPr>
                <w:sz w:val="24"/>
                <w:lang w:val="zh-CN" w:bidi="zh-CN"/>
              </w:rPr>
            </w:pPr>
          </w:p>
        </w:tc>
        <w:tc>
          <w:tcPr>
            <w:tcW w:w="725" w:type="dxa"/>
            <w:vAlign w:val="center"/>
          </w:tcPr>
          <w:p w14:paraId="7985A067">
            <w:pPr>
              <w:spacing w:line="240" w:lineRule="auto"/>
              <w:ind w:firstLine="0" w:firstLineChars="0"/>
              <w:jc w:val="center"/>
              <w:rPr>
                <w:sz w:val="24"/>
                <w:lang w:val="zh-CN" w:bidi="zh-CN"/>
              </w:rPr>
            </w:pPr>
          </w:p>
        </w:tc>
        <w:tc>
          <w:tcPr>
            <w:tcW w:w="737" w:type="dxa"/>
            <w:vAlign w:val="center"/>
          </w:tcPr>
          <w:p w14:paraId="757FE5FC">
            <w:pPr>
              <w:spacing w:line="240" w:lineRule="auto"/>
              <w:ind w:firstLine="0" w:firstLineChars="0"/>
              <w:jc w:val="center"/>
              <w:rPr>
                <w:sz w:val="24"/>
                <w:lang w:val="zh-CN" w:bidi="zh-CN"/>
              </w:rPr>
            </w:pPr>
          </w:p>
        </w:tc>
        <w:tc>
          <w:tcPr>
            <w:tcW w:w="964" w:type="dxa"/>
            <w:vAlign w:val="center"/>
          </w:tcPr>
          <w:p w14:paraId="6A75EB36">
            <w:pPr>
              <w:spacing w:line="240" w:lineRule="auto"/>
              <w:ind w:firstLine="0" w:firstLineChars="0"/>
              <w:jc w:val="center"/>
              <w:rPr>
                <w:sz w:val="24"/>
                <w:lang w:val="zh-CN" w:bidi="zh-CN"/>
              </w:rPr>
            </w:pPr>
          </w:p>
        </w:tc>
        <w:tc>
          <w:tcPr>
            <w:tcW w:w="909" w:type="dxa"/>
            <w:vAlign w:val="center"/>
          </w:tcPr>
          <w:p w14:paraId="7B28DEE9">
            <w:pPr>
              <w:spacing w:line="240" w:lineRule="auto"/>
              <w:ind w:firstLine="0" w:firstLineChars="0"/>
              <w:jc w:val="center"/>
              <w:rPr>
                <w:sz w:val="24"/>
                <w:lang w:val="zh-CN" w:bidi="zh-CN"/>
              </w:rPr>
            </w:pPr>
          </w:p>
        </w:tc>
        <w:tc>
          <w:tcPr>
            <w:tcW w:w="954" w:type="dxa"/>
            <w:tcBorders>
              <w:right w:val="nil"/>
            </w:tcBorders>
            <w:vAlign w:val="center"/>
          </w:tcPr>
          <w:p w14:paraId="5C7BF696">
            <w:pPr>
              <w:spacing w:line="240" w:lineRule="auto"/>
              <w:ind w:firstLine="0" w:firstLineChars="0"/>
              <w:jc w:val="center"/>
              <w:rPr>
                <w:sz w:val="24"/>
                <w:lang w:val="zh-CN" w:bidi="zh-CN"/>
              </w:rPr>
            </w:pPr>
          </w:p>
        </w:tc>
        <w:tc>
          <w:tcPr>
            <w:tcW w:w="954" w:type="dxa"/>
            <w:tcBorders>
              <w:right w:val="nil"/>
            </w:tcBorders>
            <w:vAlign w:val="center"/>
          </w:tcPr>
          <w:p w14:paraId="18D19D5C">
            <w:pPr>
              <w:spacing w:line="240" w:lineRule="auto"/>
              <w:ind w:firstLine="0" w:firstLineChars="0"/>
              <w:jc w:val="center"/>
              <w:rPr>
                <w:sz w:val="24"/>
                <w:lang w:val="zh-CN" w:bidi="zh-CN"/>
              </w:rPr>
            </w:pPr>
          </w:p>
        </w:tc>
      </w:tr>
      <w:tr w14:paraId="0D7E1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tcBorders>
              <w:top w:val="single" w:color="auto" w:sz="4" w:space="0"/>
              <w:left w:val="nil"/>
              <w:bottom w:val="double" w:color="auto" w:sz="4" w:space="0"/>
              <w:right w:val="nil"/>
            </w:tcBorders>
            <w:vAlign w:val="center"/>
          </w:tcPr>
          <w:p w14:paraId="738693E3">
            <w:pPr>
              <w:spacing w:line="240" w:lineRule="auto"/>
              <w:ind w:firstLine="0" w:firstLineChars="0"/>
              <w:jc w:val="center"/>
              <w:rPr>
                <w:sz w:val="24"/>
                <w:lang w:val="zh-CN" w:bidi="zh-CN"/>
              </w:rPr>
            </w:pPr>
          </w:p>
        </w:tc>
        <w:tc>
          <w:tcPr>
            <w:tcW w:w="2154" w:type="dxa"/>
            <w:tcBorders>
              <w:top w:val="single" w:color="auto" w:sz="4" w:space="0"/>
              <w:left w:val="nil"/>
              <w:bottom w:val="double" w:color="auto" w:sz="4" w:space="0"/>
              <w:right w:val="nil"/>
            </w:tcBorders>
            <w:vAlign w:val="center"/>
          </w:tcPr>
          <w:p w14:paraId="7E57B805">
            <w:pPr>
              <w:spacing w:line="240" w:lineRule="auto"/>
              <w:ind w:firstLine="0" w:firstLineChars="0"/>
              <w:jc w:val="center"/>
              <w:rPr>
                <w:sz w:val="24"/>
                <w:lang w:val="zh-CN" w:bidi="zh-CN"/>
              </w:rPr>
            </w:pPr>
          </w:p>
        </w:tc>
        <w:tc>
          <w:tcPr>
            <w:tcW w:w="1209" w:type="dxa"/>
            <w:tcBorders>
              <w:top w:val="single" w:color="auto" w:sz="4" w:space="0"/>
              <w:left w:val="nil"/>
              <w:bottom w:val="double" w:color="auto" w:sz="4" w:space="0"/>
              <w:right w:val="nil"/>
            </w:tcBorders>
            <w:vAlign w:val="center"/>
          </w:tcPr>
          <w:p w14:paraId="74F052EA">
            <w:pPr>
              <w:spacing w:line="240" w:lineRule="auto"/>
              <w:ind w:firstLine="0" w:firstLineChars="0"/>
              <w:jc w:val="center"/>
              <w:rPr>
                <w:b/>
                <w:sz w:val="24"/>
                <w:lang w:val="zh-CN" w:bidi="zh-CN"/>
              </w:rPr>
            </w:pPr>
            <w:r>
              <w:rPr>
                <w:rFonts w:hint="eastAsia" w:ascii="黑体" w:hAnsi="黑体" w:eastAsia="黑体" w:cs="黑体"/>
                <w:b w:val="0"/>
                <w:bCs/>
                <w:sz w:val="24"/>
                <w:lang w:val="zh-CN" w:bidi="zh-CN"/>
              </w:rPr>
              <w:t>合计</w:t>
            </w:r>
          </w:p>
        </w:tc>
        <w:tc>
          <w:tcPr>
            <w:tcW w:w="750" w:type="dxa"/>
            <w:tcBorders>
              <w:top w:val="single" w:color="auto" w:sz="4" w:space="0"/>
              <w:left w:val="nil"/>
              <w:bottom w:val="double" w:color="auto" w:sz="4" w:space="0"/>
              <w:right w:val="nil"/>
            </w:tcBorders>
            <w:vAlign w:val="center"/>
          </w:tcPr>
          <w:p w14:paraId="31E79C65">
            <w:pPr>
              <w:spacing w:line="240" w:lineRule="auto"/>
              <w:ind w:firstLine="0" w:firstLineChars="0"/>
              <w:jc w:val="center"/>
              <w:rPr>
                <w:b/>
                <w:sz w:val="24"/>
                <w:lang w:val="zh-CN" w:bidi="zh-CN"/>
              </w:rPr>
            </w:pPr>
          </w:p>
        </w:tc>
        <w:tc>
          <w:tcPr>
            <w:tcW w:w="1307" w:type="dxa"/>
            <w:tcBorders>
              <w:top w:val="single" w:color="auto" w:sz="4" w:space="0"/>
              <w:left w:val="nil"/>
              <w:bottom w:val="double" w:color="auto" w:sz="4" w:space="0"/>
              <w:right w:val="nil"/>
            </w:tcBorders>
            <w:vAlign w:val="center"/>
          </w:tcPr>
          <w:p w14:paraId="414084C7">
            <w:pPr>
              <w:spacing w:line="240" w:lineRule="auto"/>
              <w:ind w:firstLine="0" w:firstLineChars="0"/>
              <w:jc w:val="center"/>
              <w:rPr>
                <w:b/>
                <w:sz w:val="24"/>
                <w:lang w:val="zh-CN" w:bidi="zh-CN"/>
              </w:rPr>
            </w:pPr>
          </w:p>
        </w:tc>
        <w:tc>
          <w:tcPr>
            <w:tcW w:w="801" w:type="dxa"/>
            <w:tcBorders>
              <w:top w:val="single" w:color="auto" w:sz="4" w:space="0"/>
              <w:left w:val="nil"/>
              <w:bottom w:val="double" w:color="auto" w:sz="4" w:space="0"/>
              <w:right w:val="single" w:color="auto" w:sz="4" w:space="0"/>
            </w:tcBorders>
            <w:vAlign w:val="center"/>
          </w:tcPr>
          <w:p w14:paraId="331239A4">
            <w:pPr>
              <w:spacing w:line="240" w:lineRule="auto"/>
              <w:ind w:firstLine="0" w:firstLineChars="0"/>
              <w:jc w:val="center"/>
              <w:rPr>
                <w:b/>
                <w:sz w:val="24"/>
                <w:lang w:val="zh-CN" w:bidi="zh-CN"/>
              </w:rPr>
            </w:pPr>
          </w:p>
        </w:tc>
        <w:tc>
          <w:tcPr>
            <w:tcW w:w="850" w:type="dxa"/>
            <w:tcBorders>
              <w:left w:val="single" w:color="auto" w:sz="4" w:space="0"/>
              <w:bottom w:val="double" w:color="auto" w:sz="4" w:space="0"/>
            </w:tcBorders>
            <w:vAlign w:val="center"/>
          </w:tcPr>
          <w:p w14:paraId="5F1E9167">
            <w:pPr>
              <w:spacing w:line="240" w:lineRule="auto"/>
              <w:ind w:firstLine="0" w:firstLineChars="0"/>
              <w:jc w:val="center"/>
              <w:rPr>
                <w:b/>
                <w:sz w:val="24"/>
                <w:lang w:val="zh-CN" w:bidi="zh-CN"/>
              </w:rPr>
            </w:pPr>
          </w:p>
        </w:tc>
        <w:tc>
          <w:tcPr>
            <w:tcW w:w="701" w:type="dxa"/>
            <w:tcBorders>
              <w:bottom w:val="double" w:color="auto" w:sz="4" w:space="0"/>
            </w:tcBorders>
            <w:vAlign w:val="center"/>
          </w:tcPr>
          <w:p w14:paraId="75FCF41F">
            <w:pPr>
              <w:spacing w:line="240" w:lineRule="auto"/>
              <w:ind w:firstLine="0" w:firstLineChars="0"/>
              <w:jc w:val="center"/>
              <w:rPr>
                <w:b/>
                <w:sz w:val="24"/>
                <w:lang w:val="zh-CN" w:bidi="zh-CN"/>
              </w:rPr>
            </w:pPr>
          </w:p>
        </w:tc>
        <w:tc>
          <w:tcPr>
            <w:tcW w:w="871" w:type="dxa"/>
            <w:tcBorders>
              <w:bottom w:val="double" w:color="auto" w:sz="4" w:space="0"/>
            </w:tcBorders>
          </w:tcPr>
          <w:p w14:paraId="148EC003">
            <w:pPr>
              <w:spacing w:line="240" w:lineRule="auto"/>
              <w:ind w:firstLine="0" w:firstLineChars="0"/>
              <w:jc w:val="center"/>
              <w:rPr>
                <w:b/>
                <w:sz w:val="24"/>
                <w:lang w:val="zh-CN" w:bidi="zh-CN"/>
              </w:rPr>
            </w:pPr>
          </w:p>
        </w:tc>
        <w:tc>
          <w:tcPr>
            <w:tcW w:w="830" w:type="dxa"/>
            <w:tcBorders>
              <w:bottom w:val="double" w:color="auto" w:sz="4" w:space="0"/>
            </w:tcBorders>
            <w:vAlign w:val="center"/>
          </w:tcPr>
          <w:p w14:paraId="7B1C6B0F">
            <w:pPr>
              <w:spacing w:line="240" w:lineRule="auto"/>
              <w:ind w:firstLine="0" w:firstLineChars="0"/>
              <w:jc w:val="center"/>
              <w:rPr>
                <w:b/>
                <w:sz w:val="24"/>
                <w:lang w:val="zh-CN" w:bidi="zh-CN"/>
              </w:rPr>
            </w:pPr>
          </w:p>
        </w:tc>
        <w:tc>
          <w:tcPr>
            <w:tcW w:w="737" w:type="dxa"/>
            <w:tcBorders>
              <w:bottom w:val="double" w:color="auto" w:sz="4" w:space="0"/>
            </w:tcBorders>
            <w:vAlign w:val="center"/>
          </w:tcPr>
          <w:p w14:paraId="1048A39C">
            <w:pPr>
              <w:spacing w:line="240" w:lineRule="auto"/>
              <w:ind w:firstLine="0" w:firstLineChars="0"/>
              <w:jc w:val="center"/>
              <w:rPr>
                <w:b/>
                <w:sz w:val="24"/>
                <w:lang w:val="zh-CN" w:bidi="zh-CN"/>
              </w:rPr>
            </w:pPr>
          </w:p>
        </w:tc>
        <w:tc>
          <w:tcPr>
            <w:tcW w:w="725" w:type="dxa"/>
            <w:tcBorders>
              <w:bottom w:val="double" w:color="auto" w:sz="4" w:space="0"/>
            </w:tcBorders>
            <w:vAlign w:val="center"/>
          </w:tcPr>
          <w:p w14:paraId="40A1B9DF">
            <w:pPr>
              <w:spacing w:line="240" w:lineRule="auto"/>
              <w:ind w:firstLine="0" w:firstLineChars="0"/>
              <w:jc w:val="center"/>
              <w:rPr>
                <w:b/>
                <w:sz w:val="24"/>
                <w:lang w:val="zh-CN" w:bidi="zh-CN"/>
              </w:rPr>
            </w:pPr>
          </w:p>
        </w:tc>
        <w:tc>
          <w:tcPr>
            <w:tcW w:w="737" w:type="dxa"/>
            <w:tcBorders>
              <w:bottom w:val="double" w:color="auto" w:sz="4" w:space="0"/>
            </w:tcBorders>
            <w:vAlign w:val="center"/>
          </w:tcPr>
          <w:p w14:paraId="6CB81C78">
            <w:pPr>
              <w:spacing w:line="240" w:lineRule="auto"/>
              <w:ind w:firstLine="0" w:firstLineChars="0"/>
              <w:jc w:val="center"/>
              <w:rPr>
                <w:b/>
                <w:sz w:val="24"/>
                <w:lang w:val="zh-CN" w:bidi="zh-CN"/>
              </w:rPr>
            </w:pPr>
          </w:p>
        </w:tc>
        <w:tc>
          <w:tcPr>
            <w:tcW w:w="964" w:type="dxa"/>
            <w:tcBorders>
              <w:bottom w:val="double" w:color="auto" w:sz="4" w:space="0"/>
            </w:tcBorders>
            <w:vAlign w:val="center"/>
          </w:tcPr>
          <w:p w14:paraId="1865F359">
            <w:pPr>
              <w:spacing w:line="240" w:lineRule="auto"/>
              <w:ind w:firstLine="0" w:firstLineChars="0"/>
              <w:jc w:val="center"/>
              <w:rPr>
                <w:b/>
                <w:sz w:val="24"/>
                <w:lang w:val="zh-CN" w:bidi="zh-CN"/>
              </w:rPr>
            </w:pPr>
          </w:p>
        </w:tc>
        <w:tc>
          <w:tcPr>
            <w:tcW w:w="909" w:type="dxa"/>
            <w:tcBorders>
              <w:bottom w:val="double" w:color="auto" w:sz="4" w:space="0"/>
            </w:tcBorders>
            <w:vAlign w:val="center"/>
          </w:tcPr>
          <w:p w14:paraId="640A1FB9">
            <w:pPr>
              <w:spacing w:line="240" w:lineRule="auto"/>
              <w:ind w:firstLine="0" w:firstLineChars="0"/>
              <w:jc w:val="center"/>
              <w:rPr>
                <w:b/>
                <w:sz w:val="24"/>
                <w:lang w:val="zh-CN" w:bidi="zh-CN"/>
              </w:rPr>
            </w:pPr>
          </w:p>
        </w:tc>
        <w:tc>
          <w:tcPr>
            <w:tcW w:w="954" w:type="dxa"/>
            <w:tcBorders>
              <w:bottom w:val="double" w:color="auto" w:sz="4" w:space="0"/>
              <w:right w:val="nil"/>
            </w:tcBorders>
            <w:vAlign w:val="center"/>
          </w:tcPr>
          <w:p w14:paraId="222A281A">
            <w:pPr>
              <w:spacing w:line="240" w:lineRule="auto"/>
              <w:ind w:firstLine="0" w:firstLineChars="0"/>
              <w:jc w:val="center"/>
              <w:rPr>
                <w:b/>
                <w:sz w:val="24"/>
                <w:lang w:val="zh-CN" w:bidi="zh-CN"/>
              </w:rPr>
            </w:pPr>
          </w:p>
        </w:tc>
        <w:tc>
          <w:tcPr>
            <w:tcW w:w="954" w:type="dxa"/>
            <w:tcBorders>
              <w:bottom w:val="double" w:color="auto" w:sz="4" w:space="0"/>
              <w:right w:val="nil"/>
            </w:tcBorders>
            <w:vAlign w:val="center"/>
          </w:tcPr>
          <w:p w14:paraId="55616BE1">
            <w:pPr>
              <w:spacing w:line="240" w:lineRule="auto"/>
              <w:ind w:firstLine="0" w:firstLineChars="0"/>
              <w:jc w:val="center"/>
              <w:rPr>
                <w:b/>
                <w:sz w:val="24"/>
                <w:lang w:val="zh-CN" w:bidi="zh-CN"/>
              </w:rPr>
            </w:pPr>
          </w:p>
        </w:tc>
      </w:tr>
    </w:tbl>
    <w:p w14:paraId="672C4D23">
      <w:pPr>
        <w:widowControl/>
        <w:spacing w:line="240" w:lineRule="auto"/>
        <w:ind w:firstLine="0" w:firstLineChars="0"/>
        <w:jc w:val="left"/>
        <w:rPr>
          <w:rFonts w:ascii="楷体" w:hAnsi="楷体" w:eastAsia="楷体" w:cs="楷体"/>
          <w:kern w:val="0"/>
          <w:sz w:val="24"/>
          <w:lang w:bidi="ar"/>
        </w:rPr>
      </w:pPr>
      <w:r>
        <w:rPr>
          <w:rFonts w:hint="eastAsia" w:ascii="楷体" w:hAnsi="楷体" w:eastAsia="楷体" w:cs="楷体"/>
          <w:kern w:val="0"/>
          <w:sz w:val="24"/>
          <w:lang w:bidi="ar"/>
        </w:rPr>
        <w:t>注：1.填列的基金应包括从申报机构设立以来管理的全部基金（不含项目基金）</w:t>
      </w:r>
      <w:r>
        <w:rPr>
          <w:rFonts w:hint="eastAsia" w:ascii="楷体" w:hAnsi="楷体" w:eastAsia="楷体" w:cs="楷体"/>
          <w:kern w:val="0"/>
          <w:sz w:val="24"/>
          <w:lang w:eastAsia="zh-CN" w:bidi="ar"/>
        </w:rPr>
        <w:t>，</w:t>
      </w:r>
      <w:r>
        <w:rPr>
          <w:rFonts w:hint="eastAsia" w:ascii="楷体" w:hAnsi="楷体" w:eastAsia="楷体" w:cs="楷体"/>
          <w:kern w:val="0"/>
          <w:sz w:val="24"/>
          <w:lang w:bidi="ar"/>
        </w:rPr>
        <w:t>如有特殊情况请附详细说明。子基金管理机构或为同一控股股东、同一实际控制人旗下的管理机构、同一委派管理团队负责的管理机构，在管或历史管理基金案例</w:t>
      </w:r>
      <w:r>
        <w:rPr>
          <w:rFonts w:hint="eastAsia" w:ascii="楷体" w:hAnsi="楷体" w:eastAsia="楷体" w:cs="楷体"/>
          <w:kern w:val="0"/>
          <w:sz w:val="24"/>
          <w:lang w:val="en-US" w:eastAsia="zh-CN" w:bidi="ar"/>
        </w:rPr>
        <w:t>请予以注明</w:t>
      </w:r>
      <w:r>
        <w:rPr>
          <w:rFonts w:hint="eastAsia" w:ascii="楷体" w:hAnsi="楷体" w:eastAsia="楷体" w:cs="楷体"/>
          <w:kern w:val="0"/>
          <w:sz w:val="24"/>
          <w:lang w:bidi="ar"/>
        </w:rPr>
        <w:t>。</w:t>
      </w:r>
    </w:p>
    <w:p w14:paraId="1BC34C0F">
      <w:pPr>
        <w:widowControl/>
        <w:spacing w:line="240" w:lineRule="auto"/>
        <w:ind w:firstLine="0" w:firstLineChars="0"/>
        <w:jc w:val="left"/>
        <w:rPr>
          <w:rFonts w:ascii="楷体" w:hAnsi="楷体" w:eastAsia="楷体" w:cs="楷体"/>
          <w:kern w:val="0"/>
          <w:sz w:val="24"/>
        </w:rPr>
      </w:pPr>
      <w:r>
        <w:rPr>
          <w:rFonts w:hint="eastAsia" w:ascii="楷体" w:hAnsi="楷体" w:eastAsia="楷体" w:cs="楷体"/>
          <w:kern w:val="0"/>
          <w:sz w:val="24"/>
          <w:lang w:bidi="ar"/>
        </w:rPr>
        <w:t>2.“基金名称”“主要投资项目名称”请填写全称，美元基金请予以标识。</w:t>
      </w:r>
    </w:p>
    <w:p w14:paraId="6DD3AE9B">
      <w:pPr>
        <w:widowControl/>
        <w:spacing w:line="240" w:lineRule="auto"/>
        <w:ind w:firstLine="0" w:firstLineChars="0"/>
        <w:jc w:val="left"/>
        <w:rPr>
          <w:rFonts w:ascii="楷体" w:hAnsi="楷体" w:eastAsia="楷体" w:cs="楷体"/>
          <w:kern w:val="0"/>
          <w:sz w:val="24"/>
          <w:lang w:bidi="ar"/>
        </w:rPr>
      </w:pPr>
      <w:r>
        <w:rPr>
          <w:rFonts w:hint="eastAsia" w:ascii="楷体" w:hAnsi="楷体" w:eastAsia="楷体" w:cs="楷体"/>
          <w:kern w:val="0"/>
          <w:sz w:val="24"/>
          <w:lang w:bidi="ar"/>
        </w:rPr>
        <w:t>3.“基金存续期”请填写投资期+退出期+延长期年限，如“4</w:t>
      </w:r>
      <w:r>
        <w:rPr>
          <w:rFonts w:ascii="楷体" w:hAnsi="楷体" w:eastAsia="楷体" w:cs="楷体"/>
          <w:kern w:val="0"/>
          <w:sz w:val="24"/>
          <w:lang w:bidi="ar"/>
        </w:rPr>
        <w:t>+3+2</w:t>
      </w:r>
      <w:r>
        <w:rPr>
          <w:rFonts w:hint="eastAsia" w:ascii="楷体" w:hAnsi="楷体" w:eastAsia="楷体" w:cs="楷体"/>
          <w:kern w:val="0"/>
          <w:sz w:val="24"/>
          <w:lang w:bidi="ar"/>
        </w:rPr>
        <w:t>”。</w:t>
      </w:r>
    </w:p>
    <w:p w14:paraId="3FFA5A5B">
      <w:pPr>
        <w:widowControl/>
        <w:spacing w:line="240" w:lineRule="auto"/>
        <w:ind w:firstLine="0" w:firstLineChars="0"/>
        <w:jc w:val="left"/>
        <w:rPr>
          <w:rFonts w:ascii="楷体" w:hAnsi="楷体" w:eastAsia="楷体" w:cs="楷体"/>
          <w:kern w:val="0"/>
          <w:sz w:val="24"/>
        </w:rPr>
      </w:pPr>
      <w:r>
        <w:rPr>
          <w:rFonts w:hint="eastAsia" w:ascii="楷体" w:hAnsi="楷体" w:eastAsia="楷体" w:cs="楷体"/>
          <w:kern w:val="0"/>
          <w:sz w:val="24"/>
          <w:lang w:bidi="ar"/>
        </w:rPr>
        <w:t>4.近</w:t>
      </w:r>
      <w:r>
        <w:rPr>
          <w:rFonts w:hint="eastAsia" w:ascii="楷体" w:hAnsi="楷体" w:eastAsia="楷体" w:cs="楷体"/>
          <w:kern w:val="0"/>
          <w:sz w:val="24"/>
          <w:lang w:val="en-US" w:eastAsia="zh-CN" w:bidi="ar"/>
        </w:rPr>
        <w:t>三</w:t>
      </w:r>
      <w:r>
        <w:rPr>
          <w:rFonts w:hint="eastAsia" w:ascii="楷体" w:hAnsi="楷体" w:eastAsia="楷体" w:cs="楷体"/>
          <w:kern w:val="0"/>
          <w:sz w:val="24"/>
          <w:lang w:bidi="ar"/>
        </w:rPr>
        <w:t>年新增实缴金额、净资产及估值、DPI计算应提供相应证明材料及测算数据。</w:t>
      </w:r>
    </w:p>
    <w:p w14:paraId="006943A1">
      <w:pPr>
        <w:widowControl/>
        <w:spacing w:line="240" w:lineRule="auto"/>
        <w:ind w:firstLine="0" w:firstLineChars="0"/>
        <w:jc w:val="left"/>
        <w:rPr>
          <w:rFonts w:hint="eastAsia" w:ascii="楷体" w:hAnsi="楷体" w:eastAsia="楷体" w:cs="楷体"/>
          <w:kern w:val="0"/>
          <w:sz w:val="24"/>
          <w:lang w:bidi="ar"/>
        </w:rPr>
      </w:pPr>
      <w:r>
        <w:rPr>
          <w:rFonts w:hint="eastAsia" w:ascii="楷体" w:hAnsi="楷体" w:eastAsia="楷体" w:cs="楷体"/>
          <w:kern w:val="0"/>
          <w:sz w:val="24"/>
          <w:lang w:bidi="ar"/>
        </w:rPr>
        <w:t>5.资本分红率（DPI）=【基金累计向出资人分配金额+持有已上市公司股份流通市值】/基金出资人累计实缴金额；基金持有的已上市公司股份的流通市值（含处于限售期的非流通市值），以202</w:t>
      </w:r>
      <w:r>
        <w:rPr>
          <w:rFonts w:hint="eastAsia" w:ascii="楷体" w:hAnsi="楷体" w:eastAsia="楷体" w:cs="楷体"/>
          <w:kern w:val="0"/>
          <w:sz w:val="24"/>
          <w:lang w:val="en-US" w:eastAsia="zh-CN" w:bidi="ar"/>
        </w:rPr>
        <w:t>4</w:t>
      </w:r>
      <w:r>
        <w:rPr>
          <w:rFonts w:hint="eastAsia" w:ascii="楷体" w:hAnsi="楷体" w:eastAsia="楷体" w:cs="楷体"/>
          <w:kern w:val="0"/>
          <w:sz w:val="24"/>
          <w:lang w:bidi="ar"/>
        </w:rPr>
        <w:t>年12月31日前30个交易日均值为据。</w:t>
      </w:r>
    </w:p>
    <w:p w14:paraId="770786AE">
      <w:pPr>
        <w:widowControl/>
        <w:spacing w:line="240" w:lineRule="auto"/>
        <w:ind w:firstLine="0" w:firstLineChars="0"/>
        <w:jc w:val="left"/>
        <w:rPr>
          <w:rFonts w:ascii="楷体" w:hAnsi="楷体" w:eastAsia="楷体" w:cs="楷体"/>
          <w:kern w:val="0"/>
          <w:sz w:val="24"/>
          <w:lang w:bidi="ar"/>
        </w:rPr>
      </w:pPr>
      <w:r>
        <w:rPr>
          <w:rFonts w:hint="eastAsia" w:ascii="楷体" w:hAnsi="楷体" w:eastAsia="楷体" w:cs="楷体"/>
          <w:kern w:val="0"/>
          <w:sz w:val="24"/>
          <w:lang w:bidi="ar"/>
        </w:rPr>
        <w:t>6.出资人属性：若基金出资人中存在</w:t>
      </w:r>
      <w:r>
        <w:rPr>
          <w:rFonts w:hint="eastAsia" w:ascii="楷体" w:hAnsi="楷体" w:eastAsia="楷体" w:cs="楷体"/>
          <w:b/>
          <w:bCs/>
          <w:kern w:val="0"/>
          <w:sz w:val="24"/>
          <w:lang w:bidi="ar"/>
        </w:rPr>
        <w:t>国家级政府出资产业投资基金</w:t>
      </w:r>
      <w:r>
        <w:rPr>
          <w:rFonts w:hint="eastAsia" w:ascii="楷体" w:hAnsi="楷体" w:eastAsia="楷体" w:cs="楷体"/>
          <w:kern w:val="0"/>
          <w:sz w:val="24"/>
          <w:lang w:bidi="ar"/>
        </w:rPr>
        <w:t>、</w:t>
      </w:r>
      <w:r>
        <w:rPr>
          <w:rFonts w:hint="eastAsia" w:ascii="楷体" w:hAnsi="楷体" w:eastAsia="楷体" w:cs="楷体"/>
          <w:b/>
          <w:bCs/>
          <w:kern w:val="0"/>
          <w:sz w:val="24"/>
          <w:lang w:bidi="ar"/>
        </w:rPr>
        <w:t>全国社会保障基金或大型保险基金</w:t>
      </w:r>
      <w:r>
        <w:rPr>
          <w:rFonts w:hint="eastAsia" w:ascii="楷体" w:hAnsi="楷体" w:eastAsia="楷体" w:cs="楷体"/>
          <w:kern w:val="0"/>
          <w:sz w:val="24"/>
          <w:lang w:bidi="ar"/>
        </w:rPr>
        <w:t>、</w:t>
      </w:r>
      <w:r>
        <w:rPr>
          <w:rFonts w:hint="eastAsia" w:ascii="楷体" w:hAnsi="楷体" w:eastAsia="楷体" w:cs="楷体"/>
          <w:b/>
          <w:bCs/>
          <w:kern w:val="0"/>
          <w:sz w:val="24"/>
          <w:lang w:bidi="ar"/>
        </w:rPr>
        <w:t>中央管理企业</w:t>
      </w:r>
      <w:r>
        <w:rPr>
          <w:rFonts w:hint="eastAsia" w:ascii="楷体" w:hAnsi="楷体" w:eastAsia="楷体" w:cs="楷体"/>
          <w:kern w:val="0"/>
          <w:sz w:val="24"/>
          <w:lang w:bidi="ar"/>
        </w:rPr>
        <w:t>、</w:t>
      </w:r>
      <w:r>
        <w:rPr>
          <w:rFonts w:hint="eastAsia" w:ascii="楷体" w:hAnsi="楷体" w:eastAsia="楷体" w:cs="楷体"/>
          <w:b/>
          <w:bCs/>
          <w:kern w:val="0"/>
          <w:sz w:val="24"/>
          <w:lang w:val="en-US" w:eastAsia="zh-CN" w:bidi="ar"/>
        </w:rPr>
        <w:t>省级政府出资产业投资基金</w:t>
      </w:r>
      <w:r>
        <w:rPr>
          <w:rFonts w:hint="eastAsia" w:ascii="楷体" w:hAnsi="楷体" w:eastAsia="楷体" w:cs="楷体"/>
          <w:kern w:val="0"/>
          <w:sz w:val="24"/>
          <w:lang w:bidi="ar"/>
        </w:rPr>
        <w:t>出资的，请另附页说明。</w:t>
      </w:r>
    </w:p>
    <w:p w14:paraId="70F13A11">
      <w:pPr>
        <w:widowControl/>
        <w:autoSpaceDE w:val="0"/>
        <w:spacing w:line="240" w:lineRule="auto"/>
        <w:ind w:left="480" w:hanging="480" w:hangingChars="200"/>
        <w:jc w:val="left"/>
        <w:rPr>
          <w:rFonts w:ascii="楷体" w:hAnsi="楷体" w:eastAsia="楷体" w:cs="楷体"/>
          <w:kern w:val="0"/>
          <w:sz w:val="24"/>
          <w:lang w:bidi="ar"/>
        </w:rPr>
        <w:sectPr>
          <w:pgSz w:w="16838" w:h="11906" w:orient="landscape"/>
          <w:pgMar w:top="1800" w:right="1440" w:bottom="1800" w:left="1440" w:header="851" w:footer="992" w:gutter="0"/>
          <w:cols w:space="720" w:num="1"/>
          <w:docGrid w:type="lines" w:linePitch="435" w:charSpace="0"/>
        </w:sectPr>
      </w:pPr>
      <w:r>
        <w:rPr>
          <w:rFonts w:hint="eastAsia" w:ascii="楷体" w:hAnsi="楷体" w:eastAsia="楷体" w:cs="楷体"/>
          <w:kern w:val="0"/>
          <w:sz w:val="24"/>
          <w:lang w:bidi="ar"/>
        </w:rPr>
        <w:t>7.数据截至202</w:t>
      </w:r>
      <w:r>
        <w:rPr>
          <w:rFonts w:hint="eastAsia" w:ascii="楷体" w:hAnsi="楷体" w:eastAsia="楷体" w:cs="楷体"/>
          <w:kern w:val="0"/>
          <w:sz w:val="24"/>
          <w:lang w:val="en-US" w:eastAsia="zh-CN" w:bidi="ar"/>
        </w:rPr>
        <w:t>4</w:t>
      </w:r>
      <w:r>
        <w:rPr>
          <w:rFonts w:hint="eastAsia" w:ascii="楷体" w:hAnsi="楷体" w:eastAsia="楷体" w:cs="楷体"/>
          <w:kern w:val="0"/>
          <w:sz w:val="24"/>
          <w:lang w:bidi="ar"/>
        </w:rPr>
        <w:t>年12月31日。</w:t>
      </w:r>
    </w:p>
    <w:p w14:paraId="0EECDE90">
      <w:pPr>
        <w:pStyle w:val="11"/>
        <w:rPr>
          <w:rFonts w:hint="eastAsia" w:eastAsia="仿宋_GB2312"/>
          <w:sz w:val="32"/>
          <w:szCs w:val="40"/>
          <w:lang w:eastAsia="zh-CN" w:bidi="ar"/>
        </w:rPr>
      </w:pPr>
      <w:r>
        <w:rPr>
          <w:rFonts w:hint="eastAsia"/>
          <w:sz w:val="32"/>
          <w:szCs w:val="40"/>
          <w:lang w:bidi="ar"/>
        </w:rPr>
        <w:t>附件2</w:t>
      </w:r>
      <w:r>
        <w:rPr>
          <w:sz w:val="32"/>
          <w:szCs w:val="40"/>
          <w:lang w:bidi="ar"/>
        </w:rPr>
        <w:t>-</w:t>
      </w:r>
      <w:r>
        <w:rPr>
          <w:rFonts w:hint="eastAsia"/>
          <w:sz w:val="32"/>
          <w:szCs w:val="40"/>
          <w:lang w:val="en-US" w:eastAsia="zh-CN" w:bidi="ar"/>
        </w:rPr>
        <w:t>7</w:t>
      </w:r>
    </w:p>
    <w:p w14:paraId="798F2CA9">
      <w:pPr>
        <w:pStyle w:val="11"/>
        <w:ind w:firstLine="720"/>
        <w:jc w:val="center"/>
        <w:rPr>
          <w:rFonts w:eastAsia="方正小标宋简体" w:cs="方正小标宋简体"/>
          <w:b w:val="0"/>
          <w:kern w:val="0"/>
          <w:sz w:val="36"/>
          <w:szCs w:val="36"/>
          <w:lang w:bidi="ar"/>
        </w:rPr>
      </w:pPr>
      <w:r>
        <w:rPr>
          <w:rFonts w:hint="eastAsia" w:eastAsia="方正小标宋简体" w:cs="方正小标宋简体"/>
          <w:b w:val="0"/>
          <w:kern w:val="0"/>
          <w:sz w:val="36"/>
          <w:szCs w:val="36"/>
          <w:lang w:bidi="ar"/>
        </w:rPr>
        <w:t>成功投资案例表</w:t>
      </w:r>
    </w:p>
    <w:p w14:paraId="5A998658">
      <w:pPr>
        <w:spacing w:line="240" w:lineRule="auto"/>
        <w:ind w:firstLine="0" w:firstLineChars="0"/>
        <w:jc w:val="right"/>
        <w:rPr>
          <w:rFonts w:ascii="楷体" w:hAnsi="楷体" w:eastAsia="楷体"/>
          <w:sz w:val="22"/>
          <w:lang w:bidi="ar"/>
        </w:rPr>
      </w:pPr>
      <w:r>
        <w:rPr>
          <w:rFonts w:hint="eastAsia" w:ascii="楷体" w:hAnsi="楷体" w:eastAsia="楷体"/>
          <w:sz w:val="22"/>
          <w:lang w:bidi="ar"/>
        </w:rPr>
        <w:t>金额单位：亿元人民币</w:t>
      </w:r>
    </w:p>
    <w:tbl>
      <w:tblPr>
        <w:tblStyle w:val="14"/>
        <w:tblW w:w="15407" w:type="dxa"/>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686"/>
        <w:gridCol w:w="1393"/>
        <w:gridCol w:w="1421"/>
        <w:gridCol w:w="1386"/>
        <w:gridCol w:w="991"/>
        <w:gridCol w:w="1025"/>
        <w:gridCol w:w="920"/>
        <w:gridCol w:w="1014"/>
        <w:gridCol w:w="780"/>
        <w:gridCol w:w="1002"/>
        <w:gridCol w:w="886"/>
        <w:gridCol w:w="687"/>
        <w:gridCol w:w="1084"/>
        <w:gridCol w:w="1200"/>
        <w:gridCol w:w="932"/>
      </w:tblGrid>
      <w:tr w14:paraId="1D8F931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74" w:hRule="atLeast"/>
          <w:jc w:val="center"/>
        </w:trPr>
        <w:tc>
          <w:tcPr>
            <w:tcW w:w="686" w:type="dxa"/>
            <w:tcBorders>
              <w:top w:val="double" w:color="auto" w:sz="4" w:space="0"/>
              <w:bottom w:val="single" w:color="auto" w:sz="4" w:space="0"/>
            </w:tcBorders>
            <w:vAlign w:val="center"/>
          </w:tcPr>
          <w:p w14:paraId="2DCE83BA">
            <w:pPr>
              <w:snapToGrid w:val="0"/>
              <w:spacing w:line="240" w:lineRule="auto"/>
              <w:ind w:firstLine="0" w:firstLineChars="0"/>
              <w:jc w:val="center"/>
              <w:rPr>
                <w:rFonts w:eastAsia="黑体" w:cs="黑体"/>
                <w:sz w:val="24"/>
              </w:rPr>
            </w:pPr>
            <w:r>
              <w:rPr>
                <w:rFonts w:hint="eastAsia" w:ascii="黑体" w:hAnsi="黑体" w:eastAsia="黑体"/>
                <w:sz w:val="24"/>
              </w:rPr>
              <w:t>序号</w:t>
            </w:r>
          </w:p>
        </w:tc>
        <w:tc>
          <w:tcPr>
            <w:tcW w:w="1393" w:type="dxa"/>
            <w:tcBorders>
              <w:top w:val="double" w:color="auto" w:sz="4" w:space="0"/>
              <w:bottom w:val="single" w:color="auto" w:sz="4" w:space="0"/>
            </w:tcBorders>
            <w:vAlign w:val="center"/>
          </w:tcPr>
          <w:p w14:paraId="4EBEF13D">
            <w:pPr>
              <w:snapToGrid w:val="0"/>
              <w:spacing w:line="240" w:lineRule="auto"/>
              <w:ind w:firstLine="0" w:firstLineChars="0"/>
              <w:jc w:val="center"/>
              <w:rPr>
                <w:rFonts w:eastAsia="黑体" w:cs="黑体"/>
                <w:sz w:val="24"/>
              </w:rPr>
            </w:pPr>
            <w:r>
              <w:rPr>
                <w:rFonts w:hint="eastAsia" w:ascii="黑体" w:hAnsi="黑体" w:eastAsia="黑体"/>
                <w:sz w:val="24"/>
              </w:rPr>
              <w:t>项目名称</w:t>
            </w:r>
          </w:p>
        </w:tc>
        <w:tc>
          <w:tcPr>
            <w:tcW w:w="1421" w:type="dxa"/>
            <w:tcBorders>
              <w:top w:val="double" w:color="auto" w:sz="4" w:space="0"/>
              <w:bottom w:val="single" w:color="auto" w:sz="4" w:space="0"/>
            </w:tcBorders>
            <w:vAlign w:val="center"/>
          </w:tcPr>
          <w:p w14:paraId="147F7E1B">
            <w:pPr>
              <w:snapToGrid w:val="0"/>
              <w:spacing w:line="240" w:lineRule="auto"/>
              <w:ind w:firstLine="0" w:firstLineChars="0"/>
              <w:jc w:val="center"/>
              <w:rPr>
                <w:rFonts w:eastAsia="黑体" w:cs="黑体"/>
                <w:sz w:val="24"/>
              </w:rPr>
            </w:pPr>
            <w:r>
              <w:rPr>
                <w:rFonts w:hint="eastAsia" w:ascii="黑体" w:hAnsi="黑体" w:eastAsia="黑体"/>
                <w:sz w:val="24"/>
              </w:rPr>
              <w:t>所属基金名称</w:t>
            </w:r>
          </w:p>
        </w:tc>
        <w:tc>
          <w:tcPr>
            <w:tcW w:w="1386" w:type="dxa"/>
            <w:tcBorders>
              <w:top w:val="double" w:color="auto" w:sz="4" w:space="0"/>
              <w:bottom w:val="single" w:color="auto" w:sz="4" w:space="0"/>
            </w:tcBorders>
            <w:vAlign w:val="center"/>
          </w:tcPr>
          <w:p w14:paraId="41C17A59">
            <w:pPr>
              <w:snapToGrid w:val="0"/>
              <w:spacing w:line="240" w:lineRule="auto"/>
              <w:ind w:firstLine="0" w:firstLineChars="0"/>
              <w:jc w:val="center"/>
              <w:rPr>
                <w:rFonts w:eastAsia="黑体" w:cs="黑体"/>
                <w:sz w:val="24"/>
              </w:rPr>
            </w:pPr>
            <w:r>
              <w:rPr>
                <w:rFonts w:hint="eastAsia" w:ascii="黑体" w:hAnsi="黑体" w:eastAsia="黑体"/>
                <w:sz w:val="24"/>
              </w:rPr>
              <w:t>所属基金</w:t>
            </w:r>
          </w:p>
          <w:p w14:paraId="4FBF576B">
            <w:pPr>
              <w:snapToGrid w:val="0"/>
              <w:spacing w:line="240" w:lineRule="auto"/>
              <w:ind w:firstLine="0" w:firstLineChars="0"/>
              <w:jc w:val="center"/>
              <w:rPr>
                <w:rFonts w:eastAsia="黑体" w:cs="黑体"/>
                <w:sz w:val="24"/>
              </w:rPr>
            </w:pPr>
            <w:r>
              <w:rPr>
                <w:rFonts w:hint="eastAsia" w:ascii="黑体" w:hAnsi="黑体" w:eastAsia="黑体"/>
                <w:sz w:val="24"/>
              </w:rPr>
              <w:t>管理机构</w:t>
            </w:r>
          </w:p>
        </w:tc>
        <w:tc>
          <w:tcPr>
            <w:tcW w:w="991" w:type="dxa"/>
            <w:tcBorders>
              <w:top w:val="double" w:color="auto" w:sz="4" w:space="0"/>
              <w:bottom w:val="single" w:color="auto" w:sz="4" w:space="0"/>
            </w:tcBorders>
            <w:vAlign w:val="center"/>
          </w:tcPr>
          <w:p w14:paraId="1A2F2206">
            <w:pPr>
              <w:snapToGrid w:val="0"/>
              <w:spacing w:line="240" w:lineRule="auto"/>
              <w:ind w:firstLine="0" w:firstLineChars="0"/>
              <w:jc w:val="center"/>
              <w:rPr>
                <w:rFonts w:eastAsia="黑体" w:cs="黑体"/>
                <w:sz w:val="24"/>
              </w:rPr>
            </w:pPr>
            <w:r>
              <w:rPr>
                <w:rFonts w:hint="eastAsia" w:ascii="黑体" w:hAnsi="黑体" w:eastAsia="黑体"/>
                <w:sz w:val="24"/>
              </w:rPr>
              <w:t>投资</w:t>
            </w:r>
          </w:p>
          <w:p w14:paraId="21B9B0DB">
            <w:pPr>
              <w:snapToGrid w:val="0"/>
              <w:spacing w:line="240" w:lineRule="auto"/>
              <w:ind w:firstLine="0" w:firstLineChars="0"/>
              <w:jc w:val="center"/>
              <w:rPr>
                <w:rFonts w:eastAsia="黑体" w:cs="黑体"/>
                <w:sz w:val="24"/>
              </w:rPr>
            </w:pPr>
            <w:r>
              <w:rPr>
                <w:rFonts w:hint="eastAsia" w:ascii="黑体" w:hAnsi="黑体" w:eastAsia="黑体"/>
                <w:sz w:val="24"/>
              </w:rPr>
              <w:t>时间</w:t>
            </w:r>
          </w:p>
          <w:p w14:paraId="05F239D9">
            <w:pPr>
              <w:snapToGrid w:val="0"/>
              <w:spacing w:line="240" w:lineRule="auto"/>
              <w:ind w:firstLine="0" w:firstLineChars="0"/>
              <w:jc w:val="center"/>
              <w:rPr>
                <w:rFonts w:eastAsia="黑体" w:cs="黑体"/>
                <w:sz w:val="24"/>
              </w:rPr>
            </w:pPr>
            <w:r>
              <w:rPr>
                <w:rFonts w:hint="eastAsia" w:eastAsia="黑体"/>
                <w:sz w:val="24"/>
              </w:rPr>
              <w:t>(</w:t>
            </w:r>
            <w:r>
              <w:rPr>
                <w:rFonts w:hint="eastAsia" w:ascii="黑体" w:hAnsi="黑体" w:eastAsia="黑体"/>
                <w:sz w:val="24"/>
              </w:rPr>
              <w:t>轮次</w:t>
            </w:r>
            <w:r>
              <w:rPr>
                <w:rFonts w:eastAsia="黑体" w:cs="黑体"/>
                <w:sz w:val="24"/>
              </w:rPr>
              <w:t>)</w:t>
            </w:r>
          </w:p>
        </w:tc>
        <w:tc>
          <w:tcPr>
            <w:tcW w:w="1025" w:type="dxa"/>
            <w:tcBorders>
              <w:top w:val="double" w:color="auto" w:sz="4" w:space="0"/>
              <w:bottom w:val="single" w:color="auto" w:sz="4" w:space="0"/>
            </w:tcBorders>
            <w:vAlign w:val="center"/>
          </w:tcPr>
          <w:p w14:paraId="01186846">
            <w:pPr>
              <w:snapToGrid w:val="0"/>
              <w:spacing w:line="240" w:lineRule="auto"/>
              <w:ind w:firstLine="0" w:firstLineChars="0"/>
              <w:jc w:val="center"/>
              <w:rPr>
                <w:rFonts w:eastAsia="黑体" w:cs="黑体"/>
                <w:sz w:val="24"/>
              </w:rPr>
            </w:pPr>
            <w:r>
              <w:rPr>
                <w:rFonts w:hint="eastAsia" w:ascii="黑体" w:hAnsi="黑体" w:eastAsia="黑体"/>
                <w:sz w:val="24"/>
              </w:rPr>
              <w:t>投资</w:t>
            </w:r>
          </w:p>
          <w:p w14:paraId="4582C25B">
            <w:pPr>
              <w:snapToGrid w:val="0"/>
              <w:spacing w:line="240" w:lineRule="auto"/>
              <w:ind w:firstLine="0" w:firstLineChars="0"/>
              <w:jc w:val="center"/>
              <w:rPr>
                <w:rFonts w:eastAsia="黑体" w:cs="黑体"/>
                <w:sz w:val="24"/>
              </w:rPr>
            </w:pPr>
            <w:r>
              <w:rPr>
                <w:rFonts w:hint="eastAsia" w:ascii="黑体" w:hAnsi="黑体" w:eastAsia="黑体"/>
                <w:sz w:val="24"/>
              </w:rPr>
              <w:t>年限</w:t>
            </w:r>
          </w:p>
        </w:tc>
        <w:tc>
          <w:tcPr>
            <w:tcW w:w="920" w:type="dxa"/>
            <w:tcBorders>
              <w:top w:val="double" w:color="auto" w:sz="4" w:space="0"/>
              <w:bottom w:val="single" w:color="auto" w:sz="4" w:space="0"/>
            </w:tcBorders>
            <w:vAlign w:val="center"/>
          </w:tcPr>
          <w:p w14:paraId="762AB1B8">
            <w:pPr>
              <w:snapToGrid w:val="0"/>
              <w:spacing w:line="240" w:lineRule="auto"/>
              <w:ind w:firstLine="0" w:firstLineChars="0"/>
              <w:jc w:val="center"/>
              <w:rPr>
                <w:rFonts w:eastAsia="黑体" w:cs="黑体"/>
                <w:sz w:val="24"/>
              </w:rPr>
            </w:pPr>
            <w:r>
              <w:rPr>
                <w:rFonts w:hint="eastAsia" w:ascii="黑体" w:hAnsi="黑体" w:eastAsia="黑体"/>
                <w:sz w:val="24"/>
              </w:rPr>
              <w:t>所属</w:t>
            </w:r>
          </w:p>
          <w:p w14:paraId="6F3B587D">
            <w:pPr>
              <w:snapToGrid w:val="0"/>
              <w:spacing w:line="240" w:lineRule="auto"/>
              <w:ind w:firstLine="0" w:firstLineChars="0"/>
              <w:jc w:val="center"/>
              <w:rPr>
                <w:rFonts w:eastAsia="黑体" w:cs="黑体"/>
                <w:sz w:val="24"/>
              </w:rPr>
            </w:pPr>
            <w:r>
              <w:rPr>
                <w:rFonts w:hint="eastAsia" w:ascii="黑体" w:hAnsi="黑体" w:eastAsia="黑体"/>
                <w:sz w:val="24"/>
              </w:rPr>
              <w:t>行业</w:t>
            </w:r>
          </w:p>
        </w:tc>
        <w:tc>
          <w:tcPr>
            <w:tcW w:w="1014" w:type="dxa"/>
            <w:tcBorders>
              <w:top w:val="double" w:color="auto" w:sz="4" w:space="0"/>
              <w:bottom w:val="single" w:color="auto" w:sz="4" w:space="0"/>
            </w:tcBorders>
            <w:vAlign w:val="center"/>
          </w:tcPr>
          <w:p w14:paraId="2B37AA1E">
            <w:pPr>
              <w:snapToGrid w:val="0"/>
              <w:spacing w:line="240" w:lineRule="auto"/>
              <w:ind w:firstLine="0" w:firstLineChars="0"/>
              <w:jc w:val="center"/>
              <w:rPr>
                <w:rFonts w:hint="eastAsia" w:ascii="黑体" w:hAnsi="黑体" w:eastAsia="黑体"/>
                <w:sz w:val="24"/>
              </w:rPr>
            </w:pPr>
            <w:r>
              <w:rPr>
                <w:rFonts w:hint="eastAsia" w:ascii="黑体" w:hAnsi="黑体" w:eastAsia="黑体"/>
                <w:sz w:val="24"/>
              </w:rPr>
              <w:t>投资</w:t>
            </w:r>
          </w:p>
          <w:p w14:paraId="041B3A1B">
            <w:pPr>
              <w:snapToGrid w:val="0"/>
              <w:spacing w:line="240" w:lineRule="auto"/>
              <w:ind w:firstLine="0" w:firstLineChars="0"/>
              <w:jc w:val="center"/>
              <w:rPr>
                <w:rFonts w:eastAsia="黑体" w:cs="黑体"/>
                <w:sz w:val="24"/>
              </w:rPr>
            </w:pPr>
            <w:r>
              <w:rPr>
                <w:rFonts w:hint="eastAsia" w:ascii="黑体" w:hAnsi="黑体" w:eastAsia="黑体"/>
                <w:sz w:val="24"/>
              </w:rPr>
              <w:t>金额</w:t>
            </w:r>
          </w:p>
        </w:tc>
        <w:tc>
          <w:tcPr>
            <w:tcW w:w="780" w:type="dxa"/>
            <w:tcBorders>
              <w:top w:val="double" w:color="auto" w:sz="4" w:space="0"/>
              <w:bottom w:val="single" w:color="auto" w:sz="4" w:space="0"/>
            </w:tcBorders>
            <w:vAlign w:val="center"/>
          </w:tcPr>
          <w:p w14:paraId="4EA05BCD">
            <w:pPr>
              <w:snapToGrid w:val="0"/>
              <w:spacing w:line="240" w:lineRule="auto"/>
              <w:ind w:firstLine="0" w:firstLineChars="0"/>
              <w:jc w:val="center"/>
              <w:rPr>
                <w:rFonts w:hint="eastAsia" w:eastAsia="黑体" w:cs="黑体"/>
                <w:sz w:val="24"/>
                <w:lang w:val="en-US" w:eastAsia="zh-CN"/>
              </w:rPr>
            </w:pPr>
            <w:r>
              <w:rPr>
                <w:rFonts w:hint="eastAsia" w:eastAsia="黑体" w:cs="黑体"/>
                <w:sz w:val="24"/>
                <w:lang w:val="en-US" w:eastAsia="zh-CN"/>
              </w:rPr>
              <w:t>持股</w:t>
            </w:r>
          </w:p>
          <w:p w14:paraId="615A3EED">
            <w:pPr>
              <w:snapToGrid w:val="0"/>
              <w:spacing w:line="240" w:lineRule="auto"/>
              <w:ind w:firstLine="0" w:firstLineChars="0"/>
              <w:jc w:val="center"/>
              <w:rPr>
                <w:rFonts w:hint="default" w:eastAsia="黑体" w:cs="黑体"/>
                <w:sz w:val="24"/>
                <w:lang w:val="en-US" w:eastAsia="zh-CN"/>
              </w:rPr>
            </w:pPr>
            <w:r>
              <w:rPr>
                <w:rFonts w:hint="eastAsia" w:eastAsia="黑体" w:cs="黑体"/>
                <w:sz w:val="24"/>
                <w:lang w:val="en-US" w:eastAsia="zh-CN"/>
              </w:rPr>
              <w:t>比例</w:t>
            </w:r>
          </w:p>
        </w:tc>
        <w:tc>
          <w:tcPr>
            <w:tcW w:w="1002" w:type="dxa"/>
            <w:tcBorders>
              <w:top w:val="double" w:color="auto" w:sz="4" w:space="0"/>
              <w:bottom w:val="single" w:color="auto" w:sz="4" w:space="0"/>
            </w:tcBorders>
            <w:vAlign w:val="center"/>
          </w:tcPr>
          <w:p w14:paraId="476EA459">
            <w:pPr>
              <w:snapToGrid w:val="0"/>
              <w:spacing w:line="240" w:lineRule="auto"/>
              <w:ind w:firstLine="0" w:firstLineChars="0"/>
              <w:jc w:val="center"/>
              <w:rPr>
                <w:rFonts w:eastAsia="黑体" w:cs="黑体"/>
                <w:sz w:val="24"/>
              </w:rPr>
            </w:pPr>
            <w:r>
              <w:rPr>
                <w:rFonts w:hint="eastAsia" w:ascii="黑体" w:hAnsi="黑体" w:eastAsia="黑体"/>
                <w:sz w:val="24"/>
              </w:rPr>
              <w:t>退出</w:t>
            </w:r>
          </w:p>
          <w:p w14:paraId="73AAC2D6">
            <w:pPr>
              <w:snapToGrid w:val="0"/>
              <w:spacing w:line="240" w:lineRule="auto"/>
              <w:ind w:firstLine="0" w:firstLineChars="0"/>
              <w:jc w:val="center"/>
              <w:rPr>
                <w:rFonts w:eastAsia="黑体" w:cs="黑体"/>
                <w:sz w:val="24"/>
              </w:rPr>
            </w:pPr>
            <w:r>
              <w:rPr>
                <w:rFonts w:hint="eastAsia" w:eastAsia="黑体" w:cs="黑体"/>
                <w:sz w:val="24"/>
              </w:rPr>
              <w:t>情况</w:t>
            </w:r>
          </w:p>
        </w:tc>
        <w:tc>
          <w:tcPr>
            <w:tcW w:w="886" w:type="dxa"/>
            <w:tcBorders>
              <w:top w:val="double" w:color="auto" w:sz="4" w:space="0"/>
              <w:bottom w:val="single" w:color="auto" w:sz="4" w:space="0"/>
            </w:tcBorders>
            <w:vAlign w:val="center"/>
          </w:tcPr>
          <w:p w14:paraId="661AC8AF">
            <w:pPr>
              <w:snapToGrid w:val="0"/>
              <w:spacing w:line="240" w:lineRule="auto"/>
              <w:ind w:firstLine="0" w:firstLineChars="0"/>
              <w:jc w:val="center"/>
              <w:rPr>
                <w:rFonts w:hint="default" w:ascii="黑体" w:hAnsi="黑体" w:eastAsia="黑体"/>
                <w:sz w:val="24"/>
                <w:lang w:val="en-US" w:eastAsia="zh-CN"/>
              </w:rPr>
            </w:pPr>
            <w:r>
              <w:rPr>
                <w:rFonts w:hint="eastAsia" w:ascii="黑体" w:hAnsi="黑体" w:eastAsia="黑体"/>
                <w:sz w:val="24"/>
              </w:rPr>
              <w:t>是否IPO</w:t>
            </w:r>
            <w:r>
              <w:rPr>
                <w:rFonts w:hint="eastAsia" w:ascii="黑体" w:hAnsi="黑体" w:eastAsia="黑体"/>
                <w:sz w:val="24"/>
                <w:lang w:val="en-US" w:eastAsia="zh-CN"/>
              </w:rPr>
              <w:t>或被并购</w:t>
            </w:r>
          </w:p>
        </w:tc>
        <w:tc>
          <w:tcPr>
            <w:tcW w:w="687" w:type="dxa"/>
            <w:tcBorders>
              <w:top w:val="double" w:color="auto" w:sz="4" w:space="0"/>
              <w:bottom w:val="single" w:color="auto" w:sz="4" w:space="0"/>
            </w:tcBorders>
            <w:vAlign w:val="center"/>
          </w:tcPr>
          <w:p w14:paraId="46C40D11">
            <w:pPr>
              <w:snapToGrid w:val="0"/>
              <w:spacing w:line="240" w:lineRule="auto"/>
              <w:ind w:firstLine="0" w:firstLineChars="0"/>
              <w:jc w:val="center"/>
              <w:rPr>
                <w:rFonts w:eastAsia="黑体" w:cs="黑体"/>
                <w:sz w:val="24"/>
              </w:rPr>
            </w:pPr>
            <w:r>
              <w:rPr>
                <w:rFonts w:hint="eastAsia" w:ascii="黑体" w:hAnsi="黑体" w:eastAsia="黑体"/>
                <w:sz w:val="24"/>
              </w:rPr>
              <w:t>是否</w:t>
            </w:r>
          </w:p>
          <w:p w14:paraId="262D0043">
            <w:pPr>
              <w:snapToGrid w:val="0"/>
              <w:spacing w:line="240" w:lineRule="auto"/>
              <w:ind w:firstLine="0" w:firstLineChars="0"/>
              <w:jc w:val="center"/>
              <w:rPr>
                <w:rFonts w:eastAsia="黑体" w:cs="黑体"/>
                <w:sz w:val="24"/>
              </w:rPr>
            </w:pPr>
            <w:r>
              <w:rPr>
                <w:rFonts w:hint="eastAsia" w:ascii="黑体" w:hAnsi="黑体" w:eastAsia="黑体"/>
                <w:sz w:val="24"/>
              </w:rPr>
              <w:t>领投</w:t>
            </w:r>
          </w:p>
        </w:tc>
        <w:tc>
          <w:tcPr>
            <w:tcW w:w="1084" w:type="dxa"/>
            <w:tcBorders>
              <w:top w:val="double" w:color="auto" w:sz="4" w:space="0"/>
              <w:bottom w:val="single" w:color="auto" w:sz="4" w:space="0"/>
            </w:tcBorders>
            <w:vAlign w:val="center"/>
          </w:tcPr>
          <w:p w14:paraId="37E6CDD1">
            <w:pPr>
              <w:snapToGrid w:val="0"/>
              <w:spacing w:line="240" w:lineRule="auto"/>
              <w:ind w:firstLine="0" w:firstLineChars="0"/>
              <w:jc w:val="center"/>
              <w:rPr>
                <w:rFonts w:ascii="黑体" w:hAnsi="黑体" w:eastAsia="黑体"/>
                <w:sz w:val="24"/>
              </w:rPr>
            </w:pPr>
            <w:r>
              <w:rPr>
                <w:rFonts w:hint="eastAsia" w:ascii="黑体" w:hAnsi="黑体" w:eastAsia="黑体"/>
                <w:sz w:val="24"/>
                <w:lang w:val="en-US" w:eastAsia="zh-CN"/>
              </w:rPr>
              <w:t>当前</w:t>
            </w:r>
            <w:r>
              <w:rPr>
                <w:rFonts w:hint="eastAsia" w:ascii="黑体" w:hAnsi="黑体" w:eastAsia="黑体"/>
                <w:sz w:val="24"/>
              </w:rPr>
              <w:t>融资情况</w:t>
            </w:r>
          </w:p>
        </w:tc>
        <w:tc>
          <w:tcPr>
            <w:tcW w:w="1200" w:type="dxa"/>
            <w:tcBorders>
              <w:top w:val="double" w:color="auto" w:sz="4" w:space="0"/>
              <w:bottom w:val="single" w:color="auto" w:sz="4" w:space="0"/>
            </w:tcBorders>
            <w:vAlign w:val="center"/>
          </w:tcPr>
          <w:p w14:paraId="78387CFC">
            <w:pPr>
              <w:snapToGrid w:val="0"/>
              <w:spacing w:line="240" w:lineRule="auto"/>
              <w:ind w:firstLine="0" w:firstLineChars="0"/>
              <w:jc w:val="center"/>
              <w:rPr>
                <w:rFonts w:eastAsia="黑体" w:cs="黑体"/>
                <w:sz w:val="24"/>
              </w:rPr>
            </w:pPr>
            <w:r>
              <w:rPr>
                <w:rFonts w:hint="eastAsia" w:ascii="黑体" w:hAnsi="黑体" w:eastAsia="黑体"/>
                <w:sz w:val="24"/>
              </w:rPr>
              <w:t>投资回报倍数</w:t>
            </w:r>
          </w:p>
        </w:tc>
        <w:tc>
          <w:tcPr>
            <w:tcW w:w="932" w:type="dxa"/>
            <w:tcBorders>
              <w:top w:val="double" w:color="auto" w:sz="4" w:space="0"/>
              <w:bottom w:val="single" w:color="auto" w:sz="4" w:space="0"/>
            </w:tcBorders>
            <w:vAlign w:val="center"/>
          </w:tcPr>
          <w:p w14:paraId="1A812E0D">
            <w:pPr>
              <w:snapToGrid w:val="0"/>
              <w:spacing w:line="240" w:lineRule="auto"/>
              <w:ind w:firstLine="0" w:firstLineChars="0"/>
              <w:jc w:val="center"/>
              <w:rPr>
                <w:rFonts w:hint="eastAsia" w:ascii="黑体" w:hAnsi="黑体" w:eastAsia="黑体"/>
                <w:sz w:val="24"/>
                <w:lang w:val="en-US" w:eastAsia="zh-CN"/>
              </w:rPr>
            </w:pPr>
            <w:r>
              <w:rPr>
                <w:rFonts w:hint="eastAsia" w:ascii="黑体" w:hAnsi="黑体" w:eastAsia="黑体"/>
                <w:sz w:val="24"/>
                <w:lang w:val="en-US" w:eastAsia="zh-CN"/>
              </w:rPr>
              <w:t>参与</w:t>
            </w:r>
          </w:p>
          <w:p w14:paraId="46032D0F">
            <w:pPr>
              <w:snapToGrid w:val="0"/>
              <w:spacing w:line="240" w:lineRule="auto"/>
              <w:ind w:firstLine="0" w:firstLineChars="0"/>
              <w:jc w:val="center"/>
              <w:rPr>
                <w:rFonts w:hint="default" w:ascii="黑体" w:hAnsi="黑体" w:eastAsia="黑体"/>
                <w:sz w:val="24"/>
                <w:lang w:val="en-US" w:eastAsia="zh-CN"/>
              </w:rPr>
            </w:pPr>
            <w:r>
              <w:rPr>
                <w:rFonts w:hint="eastAsia" w:ascii="黑体" w:hAnsi="黑体" w:eastAsia="黑体"/>
                <w:sz w:val="24"/>
                <w:lang w:val="en-US" w:eastAsia="zh-CN"/>
              </w:rPr>
              <w:t>人员</w:t>
            </w:r>
          </w:p>
        </w:tc>
      </w:tr>
      <w:tr w14:paraId="22D550B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74" w:hRule="atLeast"/>
          <w:jc w:val="center"/>
        </w:trPr>
        <w:tc>
          <w:tcPr>
            <w:tcW w:w="686" w:type="dxa"/>
            <w:tcBorders>
              <w:top w:val="single" w:color="auto" w:sz="4" w:space="0"/>
            </w:tcBorders>
            <w:vAlign w:val="center"/>
          </w:tcPr>
          <w:p w14:paraId="63BDCD4D">
            <w:pPr>
              <w:widowControl/>
              <w:spacing w:line="240" w:lineRule="auto"/>
              <w:ind w:firstLine="0" w:firstLineChars="0"/>
              <w:jc w:val="center"/>
              <w:rPr>
                <w:rFonts w:eastAsia="黑体" w:cs="黑体"/>
                <w:sz w:val="24"/>
              </w:rPr>
            </w:pPr>
          </w:p>
        </w:tc>
        <w:tc>
          <w:tcPr>
            <w:tcW w:w="1393" w:type="dxa"/>
            <w:tcBorders>
              <w:top w:val="single" w:color="auto" w:sz="4" w:space="0"/>
            </w:tcBorders>
            <w:vAlign w:val="center"/>
          </w:tcPr>
          <w:p w14:paraId="7C171A4F">
            <w:pPr>
              <w:widowControl/>
              <w:spacing w:line="240" w:lineRule="auto"/>
              <w:ind w:firstLine="0" w:firstLineChars="0"/>
              <w:jc w:val="center"/>
              <w:rPr>
                <w:rFonts w:eastAsia="黑体" w:cs="黑体"/>
                <w:sz w:val="24"/>
              </w:rPr>
            </w:pPr>
          </w:p>
        </w:tc>
        <w:tc>
          <w:tcPr>
            <w:tcW w:w="1421" w:type="dxa"/>
            <w:tcBorders>
              <w:top w:val="single" w:color="auto" w:sz="4" w:space="0"/>
            </w:tcBorders>
            <w:vAlign w:val="center"/>
          </w:tcPr>
          <w:p w14:paraId="6F2B7CE8">
            <w:pPr>
              <w:widowControl/>
              <w:spacing w:line="240" w:lineRule="auto"/>
              <w:ind w:firstLine="0" w:firstLineChars="0"/>
              <w:jc w:val="center"/>
              <w:rPr>
                <w:rFonts w:eastAsia="黑体" w:cs="黑体"/>
                <w:sz w:val="24"/>
              </w:rPr>
            </w:pPr>
          </w:p>
        </w:tc>
        <w:tc>
          <w:tcPr>
            <w:tcW w:w="1386" w:type="dxa"/>
            <w:tcBorders>
              <w:top w:val="single" w:color="auto" w:sz="4" w:space="0"/>
            </w:tcBorders>
            <w:vAlign w:val="center"/>
          </w:tcPr>
          <w:p w14:paraId="246611E7">
            <w:pPr>
              <w:widowControl/>
              <w:spacing w:line="240" w:lineRule="auto"/>
              <w:ind w:firstLine="0" w:firstLineChars="0"/>
              <w:jc w:val="center"/>
              <w:rPr>
                <w:rFonts w:eastAsia="黑体" w:cs="黑体"/>
                <w:sz w:val="24"/>
              </w:rPr>
            </w:pPr>
          </w:p>
        </w:tc>
        <w:tc>
          <w:tcPr>
            <w:tcW w:w="991" w:type="dxa"/>
            <w:tcBorders>
              <w:top w:val="single" w:color="auto" w:sz="4" w:space="0"/>
            </w:tcBorders>
            <w:vAlign w:val="center"/>
          </w:tcPr>
          <w:p w14:paraId="2C46847A">
            <w:pPr>
              <w:widowControl/>
              <w:spacing w:line="240" w:lineRule="auto"/>
              <w:ind w:firstLine="0" w:firstLineChars="0"/>
              <w:jc w:val="center"/>
              <w:rPr>
                <w:rFonts w:eastAsia="黑体" w:cs="黑体"/>
                <w:sz w:val="24"/>
              </w:rPr>
            </w:pPr>
          </w:p>
        </w:tc>
        <w:tc>
          <w:tcPr>
            <w:tcW w:w="1025" w:type="dxa"/>
            <w:tcBorders>
              <w:top w:val="single" w:color="auto" w:sz="4" w:space="0"/>
            </w:tcBorders>
            <w:vAlign w:val="center"/>
          </w:tcPr>
          <w:p w14:paraId="355B8EC1">
            <w:pPr>
              <w:widowControl/>
              <w:spacing w:line="240" w:lineRule="auto"/>
              <w:ind w:firstLine="0" w:firstLineChars="0"/>
              <w:jc w:val="center"/>
              <w:rPr>
                <w:rFonts w:eastAsia="黑体" w:cs="黑体"/>
                <w:sz w:val="24"/>
              </w:rPr>
            </w:pPr>
          </w:p>
        </w:tc>
        <w:tc>
          <w:tcPr>
            <w:tcW w:w="920" w:type="dxa"/>
            <w:tcBorders>
              <w:top w:val="single" w:color="auto" w:sz="4" w:space="0"/>
            </w:tcBorders>
            <w:vAlign w:val="center"/>
          </w:tcPr>
          <w:p w14:paraId="0094BC9C">
            <w:pPr>
              <w:widowControl/>
              <w:spacing w:line="240" w:lineRule="auto"/>
              <w:ind w:firstLine="0" w:firstLineChars="0"/>
              <w:jc w:val="center"/>
              <w:rPr>
                <w:rFonts w:eastAsia="黑体" w:cs="黑体"/>
                <w:sz w:val="24"/>
              </w:rPr>
            </w:pPr>
          </w:p>
        </w:tc>
        <w:tc>
          <w:tcPr>
            <w:tcW w:w="1014" w:type="dxa"/>
            <w:tcBorders>
              <w:top w:val="single" w:color="auto" w:sz="4" w:space="0"/>
            </w:tcBorders>
            <w:vAlign w:val="center"/>
          </w:tcPr>
          <w:p w14:paraId="0D9FDAEF">
            <w:pPr>
              <w:widowControl/>
              <w:spacing w:line="240" w:lineRule="auto"/>
              <w:ind w:firstLine="0" w:firstLineChars="0"/>
              <w:jc w:val="center"/>
              <w:rPr>
                <w:rFonts w:eastAsia="黑体" w:cs="黑体"/>
                <w:sz w:val="24"/>
              </w:rPr>
            </w:pPr>
          </w:p>
        </w:tc>
        <w:tc>
          <w:tcPr>
            <w:tcW w:w="780" w:type="dxa"/>
            <w:tcBorders>
              <w:top w:val="single" w:color="auto" w:sz="4" w:space="0"/>
            </w:tcBorders>
            <w:vAlign w:val="center"/>
          </w:tcPr>
          <w:p w14:paraId="03C7B9F5">
            <w:pPr>
              <w:widowControl/>
              <w:spacing w:line="240" w:lineRule="auto"/>
              <w:ind w:firstLine="0" w:firstLineChars="0"/>
              <w:jc w:val="center"/>
              <w:rPr>
                <w:rFonts w:eastAsia="黑体" w:cs="黑体"/>
                <w:sz w:val="24"/>
              </w:rPr>
            </w:pPr>
          </w:p>
        </w:tc>
        <w:tc>
          <w:tcPr>
            <w:tcW w:w="1002" w:type="dxa"/>
            <w:tcBorders>
              <w:top w:val="single" w:color="auto" w:sz="4" w:space="0"/>
            </w:tcBorders>
            <w:vAlign w:val="center"/>
          </w:tcPr>
          <w:p w14:paraId="3E477943">
            <w:pPr>
              <w:widowControl/>
              <w:spacing w:line="240" w:lineRule="auto"/>
              <w:ind w:firstLine="0" w:firstLineChars="0"/>
              <w:jc w:val="center"/>
              <w:rPr>
                <w:rFonts w:eastAsia="黑体" w:cs="黑体"/>
                <w:sz w:val="24"/>
              </w:rPr>
            </w:pPr>
          </w:p>
        </w:tc>
        <w:tc>
          <w:tcPr>
            <w:tcW w:w="886" w:type="dxa"/>
            <w:tcBorders>
              <w:top w:val="single" w:color="auto" w:sz="4" w:space="0"/>
            </w:tcBorders>
            <w:vAlign w:val="center"/>
          </w:tcPr>
          <w:p w14:paraId="5D7BC8D5">
            <w:pPr>
              <w:widowControl/>
              <w:spacing w:line="240" w:lineRule="auto"/>
              <w:ind w:firstLine="0" w:firstLineChars="0"/>
              <w:jc w:val="center"/>
              <w:rPr>
                <w:rFonts w:eastAsia="黑体" w:cs="黑体"/>
                <w:sz w:val="24"/>
              </w:rPr>
            </w:pPr>
          </w:p>
        </w:tc>
        <w:tc>
          <w:tcPr>
            <w:tcW w:w="687" w:type="dxa"/>
            <w:tcBorders>
              <w:top w:val="single" w:color="auto" w:sz="4" w:space="0"/>
            </w:tcBorders>
            <w:vAlign w:val="center"/>
          </w:tcPr>
          <w:p w14:paraId="4AFFC6ED">
            <w:pPr>
              <w:widowControl/>
              <w:spacing w:line="240" w:lineRule="auto"/>
              <w:ind w:firstLine="0" w:firstLineChars="0"/>
              <w:jc w:val="center"/>
              <w:rPr>
                <w:rFonts w:eastAsia="黑体" w:cs="黑体"/>
                <w:sz w:val="24"/>
              </w:rPr>
            </w:pPr>
          </w:p>
        </w:tc>
        <w:tc>
          <w:tcPr>
            <w:tcW w:w="1084" w:type="dxa"/>
            <w:tcBorders>
              <w:top w:val="single" w:color="auto" w:sz="4" w:space="0"/>
            </w:tcBorders>
            <w:vAlign w:val="center"/>
          </w:tcPr>
          <w:p w14:paraId="70E80C56">
            <w:pPr>
              <w:widowControl/>
              <w:spacing w:line="240" w:lineRule="auto"/>
              <w:ind w:firstLine="0" w:firstLineChars="0"/>
              <w:jc w:val="center"/>
              <w:rPr>
                <w:rFonts w:eastAsia="黑体" w:cs="黑体"/>
                <w:sz w:val="24"/>
              </w:rPr>
            </w:pPr>
          </w:p>
        </w:tc>
        <w:tc>
          <w:tcPr>
            <w:tcW w:w="1200" w:type="dxa"/>
            <w:tcBorders>
              <w:top w:val="single" w:color="auto" w:sz="4" w:space="0"/>
            </w:tcBorders>
            <w:vAlign w:val="center"/>
          </w:tcPr>
          <w:p w14:paraId="0CE805CD">
            <w:pPr>
              <w:widowControl/>
              <w:spacing w:line="240" w:lineRule="auto"/>
              <w:ind w:firstLine="0" w:firstLineChars="0"/>
              <w:jc w:val="center"/>
              <w:rPr>
                <w:rFonts w:eastAsia="黑体" w:cs="黑体"/>
                <w:sz w:val="24"/>
              </w:rPr>
            </w:pPr>
          </w:p>
        </w:tc>
        <w:tc>
          <w:tcPr>
            <w:tcW w:w="932" w:type="dxa"/>
            <w:tcBorders>
              <w:top w:val="single" w:color="auto" w:sz="4" w:space="0"/>
            </w:tcBorders>
            <w:vAlign w:val="center"/>
          </w:tcPr>
          <w:p w14:paraId="705DED30">
            <w:pPr>
              <w:widowControl/>
              <w:spacing w:line="240" w:lineRule="auto"/>
              <w:ind w:firstLine="0" w:firstLineChars="0"/>
              <w:jc w:val="center"/>
              <w:rPr>
                <w:rFonts w:eastAsia="黑体" w:cs="黑体"/>
                <w:sz w:val="24"/>
              </w:rPr>
            </w:pPr>
          </w:p>
        </w:tc>
      </w:tr>
      <w:tr w14:paraId="5EB9FBA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74" w:hRule="atLeast"/>
          <w:jc w:val="center"/>
        </w:trPr>
        <w:tc>
          <w:tcPr>
            <w:tcW w:w="686" w:type="dxa"/>
            <w:vAlign w:val="center"/>
          </w:tcPr>
          <w:p w14:paraId="129C9CC8">
            <w:pPr>
              <w:widowControl/>
              <w:spacing w:line="240" w:lineRule="auto"/>
              <w:ind w:firstLine="0" w:firstLineChars="0"/>
              <w:jc w:val="center"/>
              <w:rPr>
                <w:rFonts w:eastAsia="黑体" w:cs="黑体"/>
                <w:sz w:val="24"/>
              </w:rPr>
            </w:pPr>
          </w:p>
        </w:tc>
        <w:tc>
          <w:tcPr>
            <w:tcW w:w="1393" w:type="dxa"/>
            <w:vAlign w:val="center"/>
          </w:tcPr>
          <w:p w14:paraId="046C4069">
            <w:pPr>
              <w:widowControl/>
              <w:spacing w:line="240" w:lineRule="auto"/>
              <w:ind w:firstLine="0" w:firstLineChars="0"/>
              <w:jc w:val="center"/>
              <w:rPr>
                <w:rFonts w:eastAsia="黑体" w:cs="黑体"/>
                <w:sz w:val="24"/>
              </w:rPr>
            </w:pPr>
          </w:p>
        </w:tc>
        <w:tc>
          <w:tcPr>
            <w:tcW w:w="1421" w:type="dxa"/>
            <w:vAlign w:val="center"/>
          </w:tcPr>
          <w:p w14:paraId="1D835304">
            <w:pPr>
              <w:widowControl/>
              <w:spacing w:line="240" w:lineRule="auto"/>
              <w:ind w:firstLine="0" w:firstLineChars="0"/>
              <w:jc w:val="center"/>
              <w:rPr>
                <w:rFonts w:eastAsia="黑体" w:cs="黑体"/>
                <w:sz w:val="24"/>
              </w:rPr>
            </w:pPr>
          </w:p>
        </w:tc>
        <w:tc>
          <w:tcPr>
            <w:tcW w:w="1386" w:type="dxa"/>
            <w:vAlign w:val="center"/>
          </w:tcPr>
          <w:p w14:paraId="3CF74AAA">
            <w:pPr>
              <w:widowControl/>
              <w:spacing w:line="240" w:lineRule="auto"/>
              <w:ind w:firstLine="0" w:firstLineChars="0"/>
              <w:jc w:val="center"/>
              <w:rPr>
                <w:rFonts w:eastAsia="黑体" w:cs="黑体"/>
                <w:sz w:val="24"/>
              </w:rPr>
            </w:pPr>
          </w:p>
        </w:tc>
        <w:tc>
          <w:tcPr>
            <w:tcW w:w="991" w:type="dxa"/>
            <w:vAlign w:val="center"/>
          </w:tcPr>
          <w:p w14:paraId="03C6F8FD">
            <w:pPr>
              <w:widowControl/>
              <w:spacing w:line="240" w:lineRule="auto"/>
              <w:ind w:firstLine="0" w:firstLineChars="0"/>
              <w:jc w:val="center"/>
              <w:rPr>
                <w:rFonts w:eastAsia="黑体" w:cs="黑体"/>
                <w:sz w:val="24"/>
              </w:rPr>
            </w:pPr>
          </w:p>
        </w:tc>
        <w:tc>
          <w:tcPr>
            <w:tcW w:w="1025" w:type="dxa"/>
            <w:vAlign w:val="center"/>
          </w:tcPr>
          <w:p w14:paraId="5C7E7AC3">
            <w:pPr>
              <w:widowControl/>
              <w:spacing w:line="240" w:lineRule="auto"/>
              <w:ind w:firstLine="0" w:firstLineChars="0"/>
              <w:jc w:val="center"/>
              <w:rPr>
                <w:rFonts w:eastAsia="黑体" w:cs="黑体"/>
                <w:sz w:val="24"/>
              </w:rPr>
            </w:pPr>
          </w:p>
        </w:tc>
        <w:tc>
          <w:tcPr>
            <w:tcW w:w="920" w:type="dxa"/>
            <w:vAlign w:val="center"/>
          </w:tcPr>
          <w:p w14:paraId="3358C38C">
            <w:pPr>
              <w:widowControl/>
              <w:spacing w:line="240" w:lineRule="auto"/>
              <w:ind w:firstLine="0" w:firstLineChars="0"/>
              <w:jc w:val="center"/>
              <w:rPr>
                <w:rFonts w:eastAsia="黑体" w:cs="黑体"/>
                <w:sz w:val="24"/>
              </w:rPr>
            </w:pPr>
          </w:p>
        </w:tc>
        <w:tc>
          <w:tcPr>
            <w:tcW w:w="1014" w:type="dxa"/>
            <w:vAlign w:val="center"/>
          </w:tcPr>
          <w:p w14:paraId="75EF435F">
            <w:pPr>
              <w:widowControl/>
              <w:spacing w:line="240" w:lineRule="auto"/>
              <w:ind w:firstLine="0" w:firstLineChars="0"/>
              <w:jc w:val="center"/>
              <w:rPr>
                <w:rFonts w:eastAsia="黑体" w:cs="黑体"/>
                <w:sz w:val="24"/>
              </w:rPr>
            </w:pPr>
          </w:p>
        </w:tc>
        <w:tc>
          <w:tcPr>
            <w:tcW w:w="780" w:type="dxa"/>
            <w:vAlign w:val="center"/>
          </w:tcPr>
          <w:p w14:paraId="7743BF2F">
            <w:pPr>
              <w:widowControl/>
              <w:spacing w:line="240" w:lineRule="auto"/>
              <w:ind w:firstLine="0" w:firstLineChars="0"/>
              <w:jc w:val="center"/>
              <w:rPr>
                <w:rFonts w:eastAsia="黑体" w:cs="黑体"/>
                <w:sz w:val="24"/>
              </w:rPr>
            </w:pPr>
          </w:p>
        </w:tc>
        <w:tc>
          <w:tcPr>
            <w:tcW w:w="1002" w:type="dxa"/>
            <w:vAlign w:val="center"/>
          </w:tcPr>
          <w:p w14:paraId="7FD8A8EE">
            <w:pPr>
              <w:widowControl/>
              <w:spacing w:line="240" w:lineRule="auto"/>
              <w:ind w:firstLine="0" w:firstLineChars="0"/>
              <w:jc w:val="center"/>
              <w:rPr>
                <w:rFonts w:eastAsia="黑体" w:cs="黑体"/>
                <w:sz w:val="24"/>
              </w:rPr>
            </w:pPr>
          </w:p>
        </w:tc>
        <w:tc>
          <w:tcPr>
            <w:tcW w:w="886" w:type="dxa"/>
            <w:vAlign w:val="center"/>
          </w:tcPr>
          <w:p w14:paraId="02DA4F45">
            <w:pPr>
              <w:widowControl/>
              <w:spacing w:line="240" w:lineRule="auto"/>
              <w:ind w:firstLine="0" w:firstLineChars="0"/>
              <w:jc w:val="center"/>
              <w:rPr>
                <w:rFonts w:eastAsia="黑体" w:cs="黑体"/>
                <w:sz w:val="24"/>
              </w:rPr>
            </w:pPr>
          </w:p>
        </w:tc>
        <w:tc>
          <w:tcPr>
            <w:tcW w:w="687" w:type="dxa"/>
            <w:vAlign w:val="center"/>
          </w:tcPr>
          <w:p w14:paraId="505BFA00">
            <w:pPr>
              <w:widowControl/>
              <w:spacing w:line="240" w:lineRule="auto"/>
              <w:ind w:firstLine="0" w:firstLineChars="0"/>
              <w:jc w:val="center"/>
              <w:rPr>
                <w:rFonts w:eastAsia="黑体" w:cs="黑体"/>
                <w:sz w:val="24"/>
              </w:rPr>
            </w:pPr>
          </w:p>
        </w:tc>
        <w:tc>
          <w:tcPr>
            <w:tcW w:w="1084" w:type="dxa"/>
            <w:vAlign w:val="center"/>
          </w:tcPr>
          <w:p w14:paraId="57EAD334">
            <w:pPr>
              <w:widowControl/>
              <w:spacing w:line="240" w:lineRule="auto"/>
              <w:ind w:firstLine="0" w:firstLineChars="0"/>
              <w:jc w:val="center"/>
              <w:rPr>
                <w:rFonts w:eastAsia="黑体" w:cs="黑体"/>
                <w:sz w:val="24"/>
              </w:rPr>
            </w:pPr>
          </w:p>
        </w:tc>
        <w:tc>
          <w:tcPr>
            <w:tcW w:w="1200" w:type="dxa"/>
            <w:vAlign w:val="center"/>
          </w:tcPr>
          <w:p w14:paraId="6E02C2EB">
            <w:pPr>
              <w:widowControl/>
              <w:spacing w:line="240" w:lineRule="auto"/>
              <w:ind w:firstLine="0" w:firstLineChars="0"/>
              <w:jc w:val="center"/>
              <w:rPr>
                <w:rFonts w:eastAsia="黑体" w:cs="黑体"/>
                <w:sz w:val="24"/>
              </w:rPr>
            </w:pPr>
          </w:p>
        </w:tc>
        <w:tc>
          <w:tcPr>
            <w:tcW w:w="932" w:type="dxa"/>
            <w:vAlign w:val="center"/>
          </w:tcPr>
          <w:p w14:paraId="7C13770A">
            <w:pPr>
              <w:widowControl/>
              <w:spacing w:line="240" w:lineRule="auto"/>
              <w:ind w:firstLine="0" w:firstLineChars="0"/>
              <w:jc w:val="center"/>
              <w:rPr>
                <w:rFonts w:eastAsia="黑体" w:cs="黑体"/>
                <w:sz w:val="24"/>
              </w:rPr>
            </w:pPr>
          </w:p>
        </w:tc>
      </w:tr>
      <w:tr w14:paraId="654538D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74" w:hRule="atLeast"/>
          <w:jc w:val="center"/>
        </w:trPr>
        <w:tc>
          <w:tcPr>
            <w:tcW w:w="686" w:type="dxa"/>
            <w:vAlign w:val="center"/>
          </w:tcPr>
          <w:p w14:paraId="72BBE545">
            <w:pPr>
              <w:widowControl/>
              <w:spacing w:line="240" w:lineRule="auto"/>
              <w:ind w:firstLine="0" w:firstLineChars="0"/>
              <w:jc w:val="center"/>
              <w:rPr>
                <w:rFonts w:eastAsia="黑体" w:cs="黑体"/>
                <w:sz w:val="24"/>
              </w:rPr>
            </w:pPr>
          </w:p>
        </w:tc>
        <w:tc>
          <w:tcPr>
            <w:tcW w:w="1393" w:type="dxa"/>
            <w:vAlign w:val="center"/>
          </w:tcPr>
          <w:p w14:paraId="004F664A">
            <w:pPr>
              <w:widowControl/>
              <w:spacing w:line="240" w:lineRule="auto"/>
              <w:ind w:firstLine="0" w:firstLineChars="0"/>
              <w:jc w:val="center"/>
              <w:rPr>
                <w:rFonts w:eastAsia="黑体" w:cs="黑体"/>
                <w:sz w:val="24"/>
              </w:rPr>
            </w:pPr>
          </w:p>
        </w:tc>
        <w:tc>
          <w:tcPr>
            <w:tcW w:w="1421" w:type="dxa"/>
            <w:vAlign w:val="center"/>
          </w:tcPr>
          <w:p w14:paraId="354C0D27">
            <w:pPr>
              <w:widowControl/>
              <w:spacing w:line="240" w:lineRule="auto"/>
              <w:ind w:firstLine="0" w:firstLineChars="0"/>
              <w:jc w:val="center"/>
              <w:rPr>
                <w:rFonts w:eastAsia="黑体" w:cs="黑体"/>
                <w:sz w:val="24"/>
              </w:rPr>
            </w:pPr>
          </w:p>
        </w:tc>
        <w:tc>
          <w:tcPr>
            <w:tcW w:w="1386" w:type="dxa"/>
            <w:vAlign w:val="center"/>
          </w:tcPr>
          <w:p w14:paraId="66B6DAA1">
            <w:pPr>
              <w:widowControl/>
              <w:spacing w:line="240" w:lineRule="auto"/>
              <w:ind w:firstLine="0" w:firstLineChars="0"/>
              <w:jc w:val="center"/>
              <w:rPr>
                <w:rFonts w:eastAsia="黑体" w:cs="黑体"/>
                <w:sz w:val="24"/>
              </w:rPr>
            </w:pPr>
          </w:p>
        </w:tc>
        <w:tc>
          <w:tcPr>
            <w:tcW w:w="991" w:type="dxa"/>
            <w:vAlign w:val="center"/>
          </w:tcPr>
          <w:p w14:paraId="0010F7C6">
            <w:pPr>
              <w:widowControl/>
              <w:spacing w:line="240" w:lineRule="auto"/>
              <w:ind w:firstLine="0" w:firstLineChars="0"/>
              <w:jc w:val="center"/>
              <w:rPr>
                <w:rFonts w:eastAsia="黑体" w:cs="黑体"/>
                <w:sz w:val="24"/>
              </w:rPr>
            </w:pPr>
          </w:p>
        </w:tc>
        <w:tc>
          <w:tcPr>
            <w:tcW w:w="1025" w:type="dxa"/>
            <w:vAlign w:val="center"/>
          </w:tcPr>
          <w:p w14:paraId="5DE0A1D3">
            <w:pPr>
              <w:widowControl/>
              <w:spacing w:line="240" w:lineRule="auto"/>
              <w:ind w:firstLine="0" w:firstLineChars="0"/>
              <w:jc w:val="center"/>
              <w:rPr>
                <w:rFonts w:eastAsia="黑体" w:cs="黑体"/>
                <w:sz w:val="24"/>
              </w:rPr>
            </w:pPr>
          </w:p>
        </w:tc>
        <w:tc>
          <w:tcPr>
            <w:tcW w:w="920" w:type="dxa"/>
            <w:vAlign w:val="center"/>
          </w:tcPr>
          <w:p w14:paraId="14554A9C">
            <w:pPr>
              <w:widowControl/>
              <w:spacing w:line="240" w:lineRule="auto"/>
              <w:ind w:firstLine="0" w:firstLineChars="0"/>
              <w:jc w:val="center"/>
              <w:rPr>
                <w:rFonts w:eastAsia="黑体" w:cs="黑体"/>
                <w:sz w:val="24"/>
              </w:rPr>
            </w:pPr>
          </w:p>
        </w:tc>
        <w:tc>
          <w:tcPr>
            <w:tcW w:w="1014" w:type="dxa"/>
            <w:vAlign w:val="center"/>
          </w:tcPr>
          <w:p w14:paraId="61322517">
            <w:pPr>
              <w:widowControl/>
              <w:spacing w:line="240" w:lineRule="auto"/>
              <w:ind w:firstLine="0" w:firstLineChars="0"/>
              <w:jc w:val="center"/>
              <w:rPr>
                <w:rFonts w:eastAsia="黑体" w:cs="黑体"/>
                <w:sz w:val="24"/>
              </w:rPr>
            </w:pPr>
          </w:p>
        </w:tc>
        <w:tc>
          <w:tcPr>
            <w:tcW w:w="780" w:type="dxa"/>
            <w:vAlign w:val="center"/>
          </w:tcPr>
          <w:p w14:paraId="2ED80692">
            <w:pPr>
              <w:widowControl/>
              <w:spacing w:line="240" w:lineRule="auto"/>
              <w:ind w:firstLine="0" w:firstLineChars="0"/>
              <w:jc w:val="center"/>
              <w:rPr>
                <w:rFonts w:eastAsia="黑体" w:cs="黑体"/>
                <w:sz w:val="24"/>
              </w:rPr>
            </w:pPr>
          </w:p>
        </w:tc>
        <w:tc>
          <w:tcPr>
            <w:tcW w:w="1002" w:type="dxa"/>
            <w:vAlign w:val="center"/>
          </w:tcPr>
          <w:p w14:paraId="3795FA91">
            <w:pPr>
              <w:widowControl/>
              <w:spacing w:line="240" w:lineRule="auto"/>
              <w:ind w:firstLine="0" w:firstLineChars="0"/>
              <w:jc w:val="center"/>
              <w:rPr>
                <w:rFonts w:eastAsia="黑体" w:cs="黑体"/>
                <w:sz w:val="24"/>
              </w:rPr>
            </w:pPr>
          </w:p>
        </w:tc>
        <w:tc>
          <w:tcPr>
            <w:tcW w:w="886" w:type="dxa"/>
            <w:vAlign w:val="center"/>
          </w:tcPr>
          <w:p w14:paraId="73E319BC">
            <w:pPr>
              <w:widowControl/>
              <w:spacing w:line="240" w:lineRule="auto"/>
              <w:ind w:firstLine="0" w:firstLineChars="0"/>
              <w:jc w:val="center"/>
              <w:rPr>
                <w:rFonts w:eastAsia="黑体" w:cs="黑体"/>
                <w:sz w:val="24"/>
              </w:rPr>
            </w:pPr>
          </w:p>
        </w:tc>
        <w:tc>
          <w:tcPr>
            <w:tcW w:w="687" w:type="dxa"/>
            <w:vAlign w:val="center"/>
          </w:tcPr>
          <w:p w14:paraId="6D3446F3">
            <w:pPr>
              <w:widowControl/>
              <w:spacing w:line="240" w:lineRule="auto"/>
              <w:ind w:firstLine="0" w:firstLineChars="0"/>
              <w:jc w:val="center"/>
              <w:rPr>
                <w:rFonts w:eastAsia="黑体" w:cs="黑体"/>
                <w:sz w:val="24"/>
              </w:rPr>
            </w:pPr>
          </w:p>
        </w:tc>
        <w:tc>
          <w:tcPr>
            <w:tcW w:w="1084" w:type="dxa"/>
            <w:vAlign w:val="center"/>
          </w:tcPr>
          <w:p w14:paraId="0C715782">
            <w:pPr>
              <w:widowControl/>
              <w:spacing w:line="240" w:lineRule="auto"/>
              <w:ind w:firstLine="0" w:firstLineChars="0"/>
              <w:jc w:val="center"/>
              <w:rPr>
                <w:rFonts w:eastAsia="黑体" w:cs="黑体"/>
                <w:sz w:val="24"/>
              </w:rPr>
            </w:pPr>
          </w:p>
        </w:tc>
        <w:tc>
          <w:tcPr>
            <w:tcW w:w="1200" w:type="dxa"/>
            <w:vAlign w:val="center"/>
          </w:tcPr>
          <w:p w14:paraId="4CC2C992">
            <w:pPr>
              <w:widowControl/>
              <w:spacing w:line="240" w:lineRule="auto"/>
              <w:ind w:firstLine="0" w:firstLineChars="0"/>
              <w:jc w:val="center"/>
              <w:rPr>
                <w:rFonts w:eastAsia="黑体" w:cs="黑体"/>
                <w:sz w:val="24"/>
              </w:rPr>
            </w:pPr>
          </w:p>
        </w:tc>
        <w:tc>
          <w:tcPr>
            <w:tcW w:w="932" w:type="dxa"/>
            <w:vAlign w:val="center"/>
          </w:tcPr>
          <w:p w14:paraId="6C640124">
            <w:pPr>
              <w:widowControl/>
              <w:spacing w:line="240" w:lineRule="auto"/>
              <w:ind w:firstLine="0" w:firstLineChars="0"/>
              <w:jc w:val="center"/>
              <w:rPr>
                <w:rFonts w:eastAsia="黑体" w:cs="黑体"/>
                <w:sz w:val="24"/>
              </w:rPr>
            </w:pPr>
          </w:p>
        </w:tc>
      </w:tr>
      <w:tr w14:paraId="029803B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74" w:hRule="atLeast"/>
          <w:jc w:val="center"/>
        </w:trPr>
        <w:tc>
          <w:tcPr>
            <w:tcW w:w="686" w:type="dxa"/>
            <w:vAlign w:val="center"/>
          </w:tcPr>
          <w:p w14:paraId="7C959AF7">
            <w:pPr>
              <w:widowControl/>
              <w:spacing w:line="240" w:lineRule="auto"/>
              <w:ind w:firstLine="0" w:firstLineChars="0"/>
              <w:jc w:val="center"/>
              <w:rPr>
                <w:rFonts w:eastAsia="黑体" w:cs="黑体"/>
                <w:sz w:val="24"/>
              </w:rPr>
            </w:pPr>
          </w:p>
        </w:tc>
        <w:tc>
          <w:tcPr>
            <w:tcW w:w="1393" w:type="dxa"/>
            <w:vAlign w:val="center"/>
          </w:tcPr>
          <w:p w14:paraId="41A7CDFA">
            <w:pPr>
              <w:widowControl/>
              <w:spacing w:line="240" w:lineRule="auto"/>
              <w:ind w:firstLine="0" w:firstLineChars="0"/>
              <w:jc w:val="center"/>
              <w:rPr>
                <w:rFonts w:eastAsia="黑体" w:cs="黑体"/>
                <w:sz w:val="24"/>
              </w:rPr>
            </w:pPr>
          </w:p>
        </w:tc>
        <w:tc>
          <w:tcPr>
            <w:tcW w:w="1421" w:type="dxa"/>
            <w:vAlign w:val="center"/>
          </w:tcPr>
          <w:p w14:paraId="6173A96E">
            <w:pPr>
              <w:widowControl/>
              <w:spacing w:line="240" w:lineRule="auto"/>
              <w:ind w:firstLine="0" w:firstLineChars="0"/>
              <w:jc w:val="center"/>
              <w:rPr>
                <w:rFonts w:eastAsia="黑体" w:cs="黑体"/>
                <w:sz w:val="24"/>
              </w:rPr>
            </w:pPr>
          </w:p>
        </w:tc>
        <w:tc>
          <w:tcPr>
            <w:tcW w:w="1386" w:type="dxa"/>
            <w:vAlign w:val="center"/>
          </w:tcPr>
          <w:p w14:paraId="411EC74E">
            <w:pPr>
              <w:widowControl/>
              <w:spacing w:line="240" w:lineRule="auto"/>
              <w:ind w:firstLine="0" w:firstLineChars="0"/>
              <w:jc w:val="center"/>
              <w:rPr>
                <w:rFonts w:eastAsia="黑体" w:cs="黑体"/>
                <w:sz w:val="24"/>
              </w:rPr>
            </w:pPr>
          </w:p>
        </w:tc>
        <w:tc>
          <w:tcPr>
            <w:tcW w:w="991" w:type="dxa"/>
            <w:vAlign w:val="center"/>
          </w:tcPr>
          <w:p w14:paraId="15BF16B5">
            <w:pPr>
              <w:widowControl/>
              <w:spacing w:line="240" w:lineRule="auto"/>
              <w:ind w:firstLine="0" w:firstLineChars="0"/>
              <w:jc w:val="center"/>
              <w:rPr>
                <w:rFonts w:eastAsia="黑体" w:cs="黑体"/>
                <w:sz w:val="24"/>
              </w:rPr>
            </w:pPr>
          </w:p>
        </w:tc>
        <w:tc>
          <w:tcPr>
            <w:tcW w:w="1025" w:type="dxa"/>
            <w:vAlign w:val="center"/>
          </w:tcPr>
          <w:p w14:paraId="7949D3AC">
            <w:pPr>
              <w:widowControl/>
              <w:spacing w:line="240" w:lineRule="auto"/>
              <w:ind w:firstLine="0" w:firstLineChars="0"/>
              <w:jc w:val="center"/>
              <w:rPr>
                <w:rFonts w:eastAsia="黑体" w:cs="黑体"/>
                <w:sz w:val="24"/>
              </w:rPr>
            </w:pPr>
          </w:p>
        </w:tc>
        <w:tc>
          <w:tcPr>
            <w:tcW w:w="920" w:type="dxa"/>
            <w:vAlign w:val="center"/>
          </w:tcPr>
          <w:p w14:paraId="27DEC3D4">
            <w:pPr>
              <w:widowControl/>
              <w:spacing w:line="240" w:lineRule="auto"/>
              <w:ind w:firstLine="0" w:firstLineChars="0"/>
              <w:jc w:val="center"/>
              <w:rPr>
                <w:rFonts w:eastAsia="黑体" w:cs="黑体"/>
                <w:sz w:val="24"/>
              </w:rPr>
            </w:pPr>
          </w:p>
        </w:tc>
        <w:tc>
          <w:tcPr>
            <w:tcW w:w="1014" w:type="dxa"/>
            <w:vAlign w:val="center"/>
          </w:tcPr>
          <w:p w14:paraId="49C173E5">
            <w:pPr>
              <w:widowControl/>
              <w:spacing w:line="240" w:lineRule="auto"/>
              <w:ind w:firstLine="0" w:firstLineChars="0"/>
              <w:jc w:val="center"/>
              <w:rPr>
                <w:rFonts w:eastAsia="黑体" w:cs="黑体"/>
                <w:sz w:val="24"/>
              </w:rPr>
            </w:pPr>
          </w:p>
        </w:tc>
        <w:tc>
          <w:tcPr>
            <w:tcW w:w="780" w:type="dxa"/>
            <w:vAlign w:val="center"/>
          </w:tcPr>
          <w:p w14:paraId="595EFC70">
            <w:pPr>
              <w:widowControl/>
              <w:spacing w:line="240" w:lineRule="auto"/>
              <w:ind w:firstLine="0" w:firstLineChars="0"/>
              <w:jc w:val="center"/>
              <w:rPr>
                <w:rFonts w:eastAsia="黑体" w:cs="黑体"/>
                <w:sz w:val="24"/>
              </w:rPr>
            </w:pPr>
          </w:p>
        </w:tc>
        <w:tc>
          <w:tcPr>
            <w:tcW w:w="1002" w:type="dxa"/>
            <w:vAlign w:val="center"/>
          </w:tcPr>
          <w:p w14:paraId="37CFCFDD">
            <w:pPr>
              <w:widowControl/>
              <w:spacing w:line="240" w:lineRule="auto"/>
              <w:ind w:firstLine="0" w:firstLineChars="0"/>
              <w:jc w:val="center"/>
              <w:rPr>
                <w:rFonts w:eastAsia="黑体" w:cs="黑体"/>
                <w:sz w:val="24"/>
              </w:rPr>
            </w:pPr>
          </w:p>
        </w:tc>
        <w:tc>
          <w:tcPr>
            <w:tcW w:w="886" w:type="dxa"/>
            <w:vAlign w:val="center"/>
          </w:tcPr>
          <w:p w14:paraId="75D1C630">
            <w:pPr>
              <w:widowControl/>
              <w:spacing w:line="240" w:lineRule="auto"/>
              <w:ind w:firstLine="0" w:firstLineChars="0"/>
              <w:jc w:val="center"/>
              <w:rPr>
                <w:rFonts w:eastAsia="黑体" w:cs="黑体"/>
                <w:sz w:val="24"/>
              </w:rPr>
            </w:pPr>
          </w:p>
        </w:tc>
        <w:tc>
          <w:tcPr>
            <w:tcW w:w="687" w:type="dxa"/>
            <w:vAlign w:val="center"/>
          </w:tcPr>
          <w:p w14:paraId="630B1358">
            <w:pPr>
              <w:widowControl/>
              <w:spacing w:line="240" w:lineRule="auto"/>
              <w:ind w:firstLine="0" w:firstLineChars="0"/>
              <w:jc w:val="center"/>
              <w:rPr>
                <w:rFonts w:eastAsia="黑体" w:cs="黑体"/>
                <w:sz w:val="24"/>
              </w:rPr>
            </w:pPr>
          </w:p>
        </w:tc>
        <w:tc>
          <w:tcPr>
            <w:tcW w:w="1084" w:type="dxa"/>
            <w:vAlign w:val="center"/>
          </w:tcPr>
          <w:p w14:paraId="44C6C9CF">
            <w:pPr>
              <w:widowControl/>
              <w:spacing w:line="240" w:lineRule="auto"/>
              <w:ind w:firstLine="0" w:firstLineChars="0"/>
              <w:jc w:val="center"/>
              <w:rPr>
                <w:rFonts w:eastAsia="黑体" w:cs="黑体"/>
                <w:sz w:val="24"/>
              </w:rPr>
            </w:pPr>
          </w:p>
        </w:tc>
        <w:tc>
          <w:tcPr>
            <w:tcW w:w="1200" w:type="dxa"/>
            <w:vAlign w:val="center"/>
          </w:tcPr>
          <w:p w14:paraId="38473B05">
            <w:pPr>
              <w:widowControl/>
              <w:spacing w:line="240" w:lineRule="auto"/>
              <w:ind w:firstLine="0" w:firstLineChars="0"/>
              <w:jc w:val="center"/>
              <w:rPr>
                <w:rFonts w:eastAsia="黑体" w:cs="黑体"/>
                <w:sz w:val="24"/>
              </w:rPr>
            </w:pPr>
          </w:p>
        </w:tc>
        <w:tc>
          <w:tcPr>
            <w:tcW w:w="932" w:type="dxa"/>
            <w:vAlign w:val="center"/>
          </w:tcPr>
          <w:p w14:paraId="4ED5B556">
            <w:pPr>
              <w:widowControl/>
              <w:spacing w:line="240" w:lineRule="auto"/>
              <w:ind w:firstLine="0" w:firstLineChars="0"/>
              <w:jc w:val="center"/>
              <w:rPr>
                <w:rFonts w:eastAsia="黑体" w:cs="黑体"/>
                <w:sz w:val="24"/>
              </w:rPr>
            </w:pPr>
          </w:p>
        </w:tc>
      </w:tr>
      <w:tr w14:paraId="243A7AC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74" w:hRule="atLeast"/>
          <w:jc w:val="center"/>
        </w:trPr>
        <w:tc>
          <w:tcPr>
            <w:tcW w:w="686" w:type="dxa"/>
            <w:vAlign w:val="center"/>
          </w:tcPr>
          <w:p w14:paraId="17BABC4C">
            <w:pPr>
              <w:widowControl/>
              <w:spacing w:line="240" w:lineRule="auto"/>
              <w:ind w:firstLine="0" w:firstLineChars="0"/>
              <w:jc w:val="center"/>
              <w:rPr>
                <w:rFonts w:eastAsia="黑体" w:cs="黑体"/>
                <w:sz w:val="24"/>
              </w:rPr>
            </w:pPr>
          </w:p>
        </w:tc>
        <w:tc>
          <w:tcPr>
            <w:tcW w:w="1393" w:type="dxa"/>
            <w:vAlign w:val="center"/>
          </w:tcPr>
          <w:p w14:paraId="57C07B00">
            <w:pPr>
              <w:widowControl/>
              <w:spacing w:line="240" w:lineRule="auto"/>
              <w:ind w:firstLine="0" w:firstLineChars="0"/>
              <w:jc w:val="center"/>
              <w:rPr>
                <w:rFonts w:eastAsia="黑体" w:cs="黑体"/>
                <w:sz w:val="24"/>
              </w:rPr>
            </w:pPr>
          </w:p>
        </w:tc>
        <w:tc>
          <w:tcPr>
            <w:tcW w:w="1421" w:type="dxa"/>
            <w:vAlign w:val="center"/>
          </w:tcPr>
          <w:p w14:paraId="55957D99">
            <w:pPr>
              <w:widowControl/>
              <w:spacing w:line="240" w:lineRule="auto"/>
              <w:ind w:firstLine="0" w:firstLineChars="0"/>
              <w:jc w:val="center"/>
              <w:rPr>
                <w:rFonts w:eastAsia="黑体" w:cs="黑体"/>
                <w:sz w:val="24"/>
              </w:rPr>
            </w:pPr>
          </w:p>
        </w:tc>
        <w:tc>
          <w:tcPr>
            <w:tcW w:w="1386" w:type="dxa"/>
            <w:vAlign w:val="center"/>
          </w:tcPr>
          <w:p w14:paraId="2BBE83CC">
            <w:pPr>
              <w:widowControl/>
              <w:spacing w:line="240" w:lineRule="auto"/>
              <w:ind w:firstLine="0" w:firstLineChars="0"/>
              <w:jc w:val="center"/>
              <w:rPr>
                <w:rFonts w:eastAsia="黑体" w:cs="黑体"/>
                <w:sz w:val="24"/>
              </w:rPr>
            </w:pPr>
          </w:p>
        </w:tc>
        <w:tc>
          <w:tcPr>
            <w:tcW w:w="991" w:type="dxa"/>
            <w:vAlign w:val="center"/>
          </w:tcPr>
          <w:p w14:paraId="0DE0166C">
            <w:pPr>
              <w:widowControl/>
              <w:spacing w:line="240" w:lineRule="auto"/>
              <w:ind w:firstLine="0" w:firstLineChars="0"/>
              <w:jc w:val="center"/>
              <w:rPr>
                <w:rFonts w:eastAsia="黑体" w:cs="黑体"/>
                <w:sz w:val="24"/>
              </w:rPr>
            </w:pPr>
          </w:p>
        </w:tc>
        <w:tc>
          <w:tcPr>
            <w:tcW w:w="1025" w:type="dxa"/>
            <w:vAlign w:val="center"/>
          </w:tcPr>
          <w:p w14:paraId="58D88711">
            <w:pPr>
              <w:widowControl/>
              <w:spacing w:line="240" w:lineRule="auto"/>
              <w:ind w:firstLine="0" w:firstLineChars="0"/>
              <w:jc w:val="center"/>
              <w:rPr>
                <w:rFonts w:eastAsia="黑体" w:cs="黑体"/>
                <w:sz w:val="24"/>
              </w:rPr>
            </w:pPr>
          </w:p>
        </w:tc>
        <w:tc>
          <w:tcPr>
            <w:tcW w:w="920" w:type="dxa"/>
            <w:vAlign w:val="center"/>
          </w:tcPr>
          <w:p w14:paraId="41FA9AF9">
            <w:pPr>
              <w:widowControl/>
              <w:spacing w:line="240" w:lineRule="auto"/>
              <w:ind w:firstLine="0" w:firstLineChars="0"/>
              <w:jc w:val="center"/>
              <w:rPr>
                <w:rFonts w:eastAsia="黑体" w:cs="黑体"/>
                <w:sz w:val="24"/>
              </w:rPr>
            </w:pPr>
          </w:p>
        </w:tc>
        <w:tc>
          <w:tcPr>
            <w:tcW w:w="1014" w:type="dxa"/>
            <w:vAlign w:val="center"/>
          </w:tcPr>
          <w:p w14:paraId="47880219">
            <w:pPr>
              <w:widowControl/>
              <w:spacing w:line="240" w:lineRule="auto"/>
              <w:ind w:firstLine="0" w:firstLineChars="0"/>
              <w:jc w:val="center"/>
              <w:rPr>
                <w:rFonts w:eastAsia="黑体" w:cs="黑体"/>
                <w:sz w:val="24"/>
              </w:rPr>
            </w:pPr>
          </w:p>
        </w:tc>
        <w:tc>
          <w:tcPr>
            <w:tcW w:w="780" w:type="dxa"/>
            <w:vAlign w:val="center"/>
          </w:tcPr>
          <w:p w14:paraId="2FC9A661">
            <w:pPr>
              <w:widowControl/>
              <w:spacing w:line="240" w:lineRule="auto"/>
              <w:ind w:firstLine="0" w:firstLineChars="0"/>
              <w:jc w:val="center"/>
              <w:rPr>
                <w:rFonts w:eastAsia="黑体" w:cs="黑体"/>
                <w:sz w:val="24"/>
              </w:rPr>
            </w:pPr>
          </w:p>
        </w:tc>
        <w:tc>
          <w:tcPr>
            <w:tcW w:w="1002" w:type="dxa"/>
            <w:vAlign w:val="center"/>
          </w:tcPr>
          <w:p w14:paraId="1E05BC4B">
            <w:pPr>
              <w:widowControl/>
              <w:spacing w:line="240" w:lineRule="auto"/>
              <w:ind w:firstLine="0" w:firstLineChars="0"/>
              <w:jc w:val="center"/>
              <w:rPr>
                <w:rFonts w:eastAsia="黑体" w:cs="黑体"/>
                <w:sz w:val="24"/>
              </w:rPr>
            </w:pPr>
          </w:p>
        </w:tc>
        <w:tc>
          <w:tcPr>
            <w:tcW w:w="886" w:type="dxa"/>
            <w:vAlign w:val="center"/>
          </w:tcPr>
          <w:p w14:paraId="58E1CFC4">
            <w:pPr>
              <w:widowControl/>
              <w:spacing w:line="240" w:lineRule="auto"/>
              <w:ind w:firstLine="0" w:firstLineChars="0"/>
              <w:jc w:val="center"/>
              <w:rPr>
                <w:rFonts w:eastAsia="黑体" w:cs="黑体"/>
                <w:sz w:val="24"/>
              </w:rPr>
            </w:pPr>
          </w:p>
        </w:tc>
        <w:tc>
          <w:tcPr>
            <w:tcW w:w="687" w:type="dxa"/>
            <w:vAlign w:val="center"/>
          </w:tcPr>
          <w:p w14:paraId="1BED8BF5">
            <w:pPr>
              <w:widowControl/>
              <w:spacing w:line="240" w:lineRule="auto"/>
              <w:ind w:firstLine="0" w:firstLineChars="0"/>
              <w:jc w:val="center"/>
              <w:rPr>
                <w:rFonts w:eastAsia="黑体" w:cs="黑体"/>
                <w:sz w:val="24"/>
              </w:rPr>
            </w:pPr>
          </w:p>
        </w:tc>
        <w:tc>
          <w:tcPr>
            <w:tcW w:w="1084" w:type="dxa"/>
            <w:vAlign w:val="center"/>
          </w:tcPr>
          <w:p w14:paraId="5F2D2283">
            <w:pPr>
              <w:widowControl/>
              <w:spacing w:line="240" w:lineRule="auto"/>
              <w:ind w:firstLine="0" w:firstLineChars="0"/>
              <w:jc w:val="center"/>
              <w:rPr>
                <w:rFonts w:eastAsia="黑体" w:cs="黑体"/>
                <w:sz w:val="24"/>
              </w:rPr>
            </w:pPr>
          </w:p>
        </w:tc>
        <w:tc>
          <w:tcPr>
            <w:tcW w:w="1200" w:type="dxa"/>
            <w:vAlign w:val="center"/>
          </w:tcPr>
          <w:p w14:paraId="1227AA52">
            <w:pPr>
              <w:widowControl/>
              <w:spacing w:line="240" w:lineRule="auto"/>
              <w:ind w:firstLine="0" w:firstLineChars="0"/>
              <w:jc w:val="center"/>
              <w:rPr>
                <w:rFonts w:eastAsia="黑体" w:cs="黑体"/>
                <w:sz w:val="24"/>
              </w:rPr>
            </w:pPr>
          </w:p>
        </w:tc>
        <w:tc>
          <w:tcPr>
            <w:tcW w:w="932" w:type="dxa"/>
            <w:vAlign w:val="center"/>
          </w:tcPr>
          <w:p w14:paraId="2840E4F2">
            <w:pPr>
              <w:widowControl/>
              <w:spacing w:line="240" w:lineRule="auto"/>
              <w:ind w:firstLine="0" w:firstLineChars="0"/>
              <w:jc w:val="center"/>
              <w:rPr>
                <w:rFonts w:eastAsia="黑体" w:cs="黑体"/>
                <w:sz w:val="24"/>
              </w:rPr>
            </w:pPr>
          </w:p>
        </w:tc>
      </w:tr>
      <w:tr w14:paraId="2658499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74" w:hRule="atLeast"/>
          <w:jc w:val="center"/>
        </w:trPr>
        <w:tc>
          <w:tcPr>
            <w:tcW w:w="686" w:type="dxa"/>
            <w:vAlign w:val="center"/>
          </w:tcPr>
          <w:p w14:paraId="77919945">
            <w:pPr>
              <w:widowControl/>
              <w:spacing w:line="240" w:lineRule="auto"/>
              <w:ind w:firstLine="0" w:firstLineChars="0"/>
              <w:jc w:val="center"/>
              <w:rPr>
                <w:rFonts w:eastAsia="黑体" w:cs="黑体"/>
                <w:sz w:val="24"/>
              </w:rPr>
            </w:pPr>
          </w:p>
        </w:tc>
        <w:tc>
          <w:tcPr>
            <w:tcW w:w="1393" w:type="dxa"/>
            <w:vAlign w:val="center"/>
          </w:tcPr>
          <w:p w14:paraId="4EBAD845">
            <w:pPr>
              <w:widowControl/>
              <w:spacing w:line="240" w:lineRule="auto"/>
              <w:ind w:firstLine="0" w:firstLineChars="0"/>
              <w:jc w:val="center"/>
              <w:rPr>
                <w:rFonts w:eastAsia="黑体" w:cs="黑体"/>
                <w:sz w:val="24"/>
              </w:rPr>
            </w:pPr>
          </w:p>
        </w:tc>
        <w:tc>
          <w:tcPr>
            <w:tcW w:w="1421" w:type="dxa"/>
            <w:vAlign w:val="center"/>
          </w:tcPr>
          <w:p w14:paraId="0E7D7AC3">
            <w:pPr>
              <w:widowControl/>
              <w:spacing w:line="240" w:lineRule="auto"/>
              <w:ind w:firstLine="0" w:firstLineChars="0"/>
              <w:jc w:val="center"/>
              <w:rPr>
                <w:rFonts w:eastAsia="黑体" w:cs="黑体"/>
                <w:sz w:val="24"/>
              </w:rPr>
            </w:pPr>
          </w:p>
        </w:tc>
        <w:tc>
          <w:tcPr>
            <w:tcW w:w="1386" w:type="dxa"/>
            <w:vAlign w:val="center"/>
          </w:tcPr>
          <w:p w14:paraId="3FAF1635">
            <w:pPr>
              <w:widowControl/>
              <w:spacing w:line="240" w:lineRule="auto"/>
              <w:ind w:firstLine="0" w:firstLineChars="0"/>
              <w:jc w:val="center"/>
              <w:rPr>
                <w:rFonts w:eastAsia="黑体" w:cs="黑体"/>
                <w:sz w:val="24"/>
              </w:rPr>
            </w:pPr>
          </w:p>
        </w:tc>
        <w:tc>
          <w:tcPr>
            <w:tcW w:w="991" w:type="dxa"/>
            <w:vAlign w:val="center"/>
          </w:tcPr>
          <w:p w14:paraId="16613277">
            <w:pPr>
              <w:widowControl/>
              <w:spacing w:line="240" w:lineRule="auto"/>
              <w:ind w:firstLine="0" w:firstLineChars="0"/>
              <w:jc w:val="center"/>
              <w:rPr>
                <w:rFonts w:eastAsia="黑体" w:cs="黑体"/>
                <w:sz w:val="24"/>
              </w:rPr>
            </w:pPr>
          </w:p>
        </w:tc>
        <w:tc>
          <w:tcPr>
            <w:tcW w:w="1025" w:type="dxa"/>
            <w:vAlign w:val="center"/>
          </w:tcPr>
          <w:p w14:paraId="562A9DA4">
            <w:pPr>
              <w:widowControl/>
              <w:spacing w:line="240" w:lineRule="auto"/>
              <w:ind w:firstLine="0" w:firstLineChars="0"/>
              <w:jc w:val="center"/>
              <w:rPr>
                <w:rFonts w:eastAsia="黑体" w:cs="黑体"/>
                <w:sz w:val="24"/>
              </w:rPr>
            </w:pPr>
          </w:p>
        </w:tc>
        <w:tc>
          <w:tcPr>
            <w:tcW w:w="920" w:type="dxa"/>
            <w:vAlign w:val="center"/>
          </w:tcPr>
          <w:p w14:paraId="4BFE0E3A">
            <w:pPr>
              <w:widowControl/>
              <w:spacing w:line="240" w:lineRule="auto"/>
              <w:ind w:firstLine="0" w:firstLineChars="0"/>
              <w:jc w:val="center"/>
              <w:rPr>
                <w:rFonts w:eastAsia="黑体" w:cs="黑体"/>
                <w:sz w:val="24"/>
              </w:rPr>
            </w:pPr>
          </w:p>
        </w:tc>
        <w:tc>
          <w:tcPr>
            <w:tcW w:w="1014" w:type="dxa"/>
            <w:vAlign w:val="center"/>
          </w:tcPr>
          <w:p w14:paraId="22E9A57A">
            <w:pPr>
              <w:widowControl/>
              <w:spacing w:line="240" w:lineRule="auto"/>
              <w:ind w:firstLine="0" w:firstLineChars="0"/>
              <w:jc w:val="center"/>
              <w:rPr>
                <w:rFonts w:eastAsia="黑体" w:cs="黑体"/>
                <w:sz w:val="24"/>
              </w:rPr>
            </w:pPr>
          </w:p>
        </w:tc>
        <w:tc>
          <w:tcPr>
            <w:tcW w:w="780" w:type="dxa"/>
            <w:vAlign w:val="center"/>
          </w:tcPr>
          <w:p w14:paraId="5BD24E97">
            <w:pPr>
              <w:widowControl/>
              <w:spacing w:line="240" w:lineRule="auto"/>
              <w:ind w:firstLine="0" w:firstLineChars="0"/>
              <w:jc w:val="center"/>
              <w:rPr>
                <w:rFonts w:eastAsia="黑体" w:cs="黑体"/>
                <w:sz w:val="24"/>
              </w:rPr>
            </w:pPr>
          </w:p>
        </w:tc>
        <w:tc>
          <w:tcPr>
            <w:tcW w:w="1002" w:type="dxa"/>
            <w:vAlign w:val="center"/>
          </w:tcPr>
          <w:p w14:paraId="2812AF0E">
            <w:pPr>
              <w:widowControl/>
              <w:spacing w:line="240" w:lineRule="auto"/>
              <w:ind w:firstLine="0" w:firstLineChars="0"/>
              <w:jc w:val="center"/>
              <w:rPr>
                <w:rFonts w:eastAsia="黑体" w:cs="黑体"/>
                <w:sz w:val="24"/>
              </w:rPr>
            </w:pPr>
          </w:p>
        </w:tc>
        <w:tc>
          <w:tcPr>
            <w:tcW w:w="886" w:type="dxa"/>
            <w:vAlign w:val="center"/>
          </w:tcPr>
          <w:p w14:paraId="0ABD06AC">
            <w:pPr>
              <w:widowControl/>
              <w:spacing w:line="240" w:lineRule="auto"/>
              <w:ind w:firstLine="0" w:firstLineChars="0"/>
              <w:jc w:val="center"/>
              <w:rPr>
                <w:rFonts w:eastAsia="黑体" w:cs="黑体"/>
                <w:sz w:val="24"/>
              </w:rPr>
            </w:pPr>
          </w:p>
        </w:tc>
        <w:tc>
          <w:tcPr>
            <w:tcW w:w="687" w:type="dxa"/>
            <w:vAlign w:val="center"/>
          </w:tcPr>
          <w:p w14:paraId="3F3DB2D0">
            <w:pPr>
              <w:widowControl/>
              <w:spacing w:line="240" w:lineRule="auto"/>
              <w:ind w:firstLine="0" w:firstLineChars="0"/>
              <w:jc w:val="center"/>
              <w:rPr>
                <w:rFonts w:eastAsia="黑体" w:cs="黑体"/>
                <w:sz w:val="24"/>
              </w:rPr>
            </w:pPr>
          </w:p>
        </w:tc>
        <w:tc>
          <w:tcPr>
            <w:tcW w:w="1084" w:type="dxa"/>
            <w:vAlign w:val="center"/>
          </w:tcPr>
          <w:p w14:paraId="301FDCBA">
            <w:pPr>
              <w:widowControl/>
              <w:spacing w:line="240" w:lineRule="auto"/>
              <w:ind w:firstLine="0" w:firstLineChars="0"/>
              <w:jc w:val="center"/>
              <w:rPr>
                <w:rFonts w:eastAsia="黑体" w:cs="黑体"/>
                <w:sz w:val="24"/>
              </w:rPr>
            </w:pPr>
          </w:p>
        </w:tc>
        <w:tc>
          <w:tcPr>
            <w:tcW w:w="1200" w:type="dxa"/>
            <w:vAlign w:val="center"/>
          </w:tcPr>
          <w:p w14:paraId="6F90A96B">
            <w:pPr>
              <w:widowControl/>
              <w:spacing w:line="240" w:lineRule="auto"/>
              <w:ind w:firstLine="0" w:firstLineChars="0"/>
              <w:jc w:val="center"/>
              <w:rPr>
                <w:rFonts w:eastAsia="黑体" w:cs="黑体"/>
                <w:sz w:val="24"/>
              </w:rPr>
            </w:pPr>
          </w:p>
        </w:tc>
        <w:tc>
          <w:tcPr>
            <w:tcW w:w="932" w:type="dxa"/>
            <w:vAlign w:val="center"/>
          </w:tcPr>
          <w:p w14:paraId="5EC8A011">
            <w:pPr>
              <w:widowControl/>
              <w:spacing w:line="240" w:lineRule="auto"/>
              <w:ind w:firstLine="0" w:firstLineChars="0"/>
              <w:jc w:val="center"/>
              <w:rPr>
                <w:rFonts w:eastAsia="黑体" w:cs="黑体"/>
                <w:sz w:val="24"/>
              </w:rPr>
            </w:pPr>
          </w:p>
        </w:tc>
      </w:tr>
      <w:tr w14:paraId="6419214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74" w:hRule="atLeast"/>
          <w:jc w:val="center"/>
        </w:trPr>
        <w:tc>
          <w:tcPr>
            <w:tcW w:w="686" w:type="dxa"/>
            <w:tcBorders>
              <w:bottom w:val="double" w:color="auto" w:sz="4" w:space="0"/>
            </w:tcBorders>
            <w:vAlign w:val="center"/>
          </w:tcPr>
          <w:p w14:paraId="70547996">
            <w:pPr>
              <w:widowControl/>
              <w:spacing w:line="240" w:lineRule="auto"/>
              <w:ind w:firstLine="0" w:firstLineChars="0"/>
              <w:jc w:val="center"/>
              <w:rPr>
                <w:rFonts w:eastAsia="黑体" w:cs="黑体"/>
                <w:sz w:val="24"/>
              </w:rPr>
            </w:pPr>
          </w:p>
        </w:tc>
        <w:tc>
          <w:tcPr>
            <w:tcW w:w="1393" w:type="dxa"/>
            <w:tcBorders>
              <w:bottom w:val="double" w:color="auto" w:sz="4" w:space="0"/>
            </w:tcBorders>
            <w:vAlign w:val="center"/>
          </w:tcPr>
          <w:p w14:paraId="4B6EF2ED">
            <w:pPr>
              <w:widowControl/>
              <w:spacing w:line="240" w:lineRule="auto"/>
              <w:ind w:firstLine="0" w:firstLineChars="0"/>
              <w:jc w:val="center"/>
              <w:rPr>
                <w:rFonts w:eastAsia="黑体" w:cs="黑体"/>
                <w:sz w:val="24"/>
              </w:rPr>
            </w:pPr>
          </w:p>
        </w:tc>
        <w:tc>
          <w:tcPr>
            <w:tcW w:w="1421" w:type="dxa"/>
            <w:tcBorders>
              <w:bottom w:val="double" w:color="auto" w:sz="4" w:space="0"/>
            </w:tcBorders>
            <w:vAlign w:val="center"/>
          </w:tcPr>
          <w:p w14:paraId="58809974">
            <w:pPr>
              <w:widowControl/>
              <w:spacing w:line="240" w:lineRule="auto"/>
              <w:ind w:firstLine="0" w:firstLineChars="0"/>
              <w:jc w:val="center"/>
              <w:rPr>
                <w:rFonts w:eastAsia="黑体" w:cs="黑体"/>
                <w:sz w:val="24"/>
              </w:rPr>
            </w:pPr>
          </w:p>
        </w:tc>
        <w:tc>
          <w:tcPr>
            <w:tcW w:w="1386" w:type="dxa"/>
            <w:tcBorders>
              <w:bottom w:val="double" w:color="auto" w:sz="4" w:space="0"/>
            </w:tcBorders>
            <w:vAlign w:val="center"/>
          </w:tcPr>
          <w:p w14:paraId="28CF86CC">
            <w:pPr>
              <w:widowControl/>
              <w:spacing w:line="240" w:lineRule="auto"/>
              <w:ind w:firstLine="0" w:firstLineChars="0"/>
              <w:jc w:val="center"/>
              <w:rPr>
                <w:rFonts w:eastAsia="黑体" w:cs="黑体"/>
                <w:sz w:val="24"/>
              </w:rPr>
            </w:pPr>
          </w:p>
        </w:tc>
        <w:tc>
          <w:tcPr>
            <w:tcW w:w="991" w:type="dxa"/>
            <w:tcBorders>
              <w:bottom w:val="double" w:color="auto" w:sz="4" w:space="0"/>
            </w:tcBorders>
            <w:vAlign w:val="center"/>
          </w:tcPr>
          <w:p w14:paraId="75F0443A">
            <w:pPr>
              <w:widowControl/>
              <w:spacing w:line="240" w:lineRule="auto"/>
              <w:ind w:firstLine="0" w:firstLineChars="0"/>
              <w:jc w:val="center"/>
              <w:rPr>
                <w:rFonts w:eastAsia="黑体" w:cs="黑体"/>
                <w:sz w:val="24"/>
              </w:rPr>
            </w:pPr>
          </w:p>
        </w:tc>
        <w:tc>
          <w:tcPr>
            <w:tcW w:w="1025" w:type="dxa"/>
            <w:tcBorders>
              <w:bottom w:val="double" w:color="auto" w:sz="4" w:space="0"/>
            </w:tcBorders>
            <w:vAlign w:val="center"/>
          </w:tcPr>
          <w:p w14:paraId="248FE67A">
            <w:pPr>
              <w:widowControl/>
              <w:spacing w:line="240" w:lineRule="auto"/>
              <w:ind w:firstLine="0" w:firstLineChars="0"/>
              <w:jc w:val="center"/>
              <w:rPr>
                <w:rFonts w:eastAsia="黑体" w:cs="黑体"/>
                <w:sz w:val="24"/>
              </w:rPr>
            </w:pPr>
          </w:p>
        </w:tc>
        <w:tc>
          <w:tcPr>
            <w:tcW w:w="920" w:type="dxa"/>
            <w:tcBorders>
              <w:bottom w:val="double" w:color="auto" w:sz="4" w:space="0"/>
            </w:tcBorders>
            <w:vAlign w:val="center"/>
          </w:tcPr>
          <w:p w14:paraId="1569F59C">
            <w:pPr>
              <w:widowControl/>
              <w:spacing w:line="240" w:lineRule="auto"/>
              <w:ind w:firstLine="0" w:firstLineChars="0"/>
              <w:jc w:val="center"/>
              <w:rPr>
                <w:rFonts w:eastAsia="黑体" w:cs="黑体"/>
                <w:sz w:val="24"/>
              </w:rPr>
            </w:pPr>
          </w:p>
        </w:tc>
        <w:tc>
          <w:tcPr>
            <w:tcW w:w="1014" w:type="dxa"/>
            <w:tcBorders>
              <w:bottom w:val="double" w:color="auto" w:sz="4" w:space="0"/>
            </w:tcBorders>
            <w:vAlign w:val="center"/>
          </w:tcPr>
          <w:p w14:paraId="007A80E4">
            <w:pPr>
              <w:widowControl/>
              <w:spacing w:line="240" w:lineRule="auto"/>
              <w:ind w:firstLine="0" w:firstLineChars="0"/>
              <w:jc w:val="center"/>
              <w:rPr>
                <w:rFonts w:eastAsia="黑体" w:cs="黑体"/>
                <w:sz w:val="24"/>
              </w:rPr>
            </w:pPr>
          </w:p>
        </w:tc>
        <w:tc>
          <w:tcPr>
            <w:tcW w:w="780" w:type="dxa"/>
            <w:tcBorders>
              <w:bottom w:val="double" w:color="auto" w:sz="4" w:space="0"/>
            </w:tcBorders>
            <w:vAlign w:val="center"/>
          </w:tcPr>
          <w:p w14:paraId="3165FB8F">
            <w:pPr>
              <w:widowControl/>
              <w:spacing w:line="240" w:lineRule="auto"/>
              <w:ind w:firstLine="0" w:firstLineChars="0"/>
              <w:jc w:val="center"/>
              <w:rPr>
                <w:rFonts w:eastAsia="黑体" w:cs="黑体"/>
                <w:sz w:val="24"/>
              </w:rPr>
            </w:pPr>
          </w:p>
        </w:tc>
        <w:tc>
          <w:tcPr>
            <w:tcW w:w="1002" w:type="dxa"/>
            <w:tcBorders>
              <w:bottom w:val="double" w:color="auto" w:sz="4" w:space="0"/>
            </w:tcBorders>
            <w:vAlign w:val="center"/>
          </w:tcPr>
          <w:p w14:paraId="1330DE55">
            <w:pPr>
              <w:widowControl/>
              <w:spacing w:line="240" w:lineRule="auto"/>
              <w:ind w:firstLine="0" w:firstLineChars="0"/>
              <w:jc w:val="center"/>
              <w:rPr>
                <w:rFonts w:eastAsia="黑体" w:cs="黑体"/>
                <w:sz w:val="24"/>
              </w:rPr>
            </w:pPr>
          </w:p>
        </w:tc>
        <w:tc>
          <w:tcPr>
            <w:tcW w:w="886" w:type="dxa"/>
            <w:tcBorders>
              <w:bottom w:val="double" w:color="auto" w:sz="4" w:space="0"/>
            </w:tcBorders>
            <w:vAlign w:val="center"/>
          </w:tcPr>
          <w:p w14:paraId="0AF1D2F4">
            <w:pPr>
              <w:widowControl/>
              <w:spacing w:line="240" w:lineRule="auto"/>
              <w:ind w:firstLine="0" w:firstLineChars="0"/>
              <w:jc w:val="center"/>
              <w:rPr>
                <w:rFonts w:eastAsia="黑体" w:cs="黑体"/>
                <w:sz w:val="24"/>
              </w:rPr>
            </w:pPr>
          </w:p>
        </w:tc>
        <w:tc>
          <w:tcPr>
            <w:tcW w:w="687" w:type="dxa"/>
            <w:tcBorders>
              <w:bottom w:val="double" w:color="auto" w:sz="4" w:space="0"/>
            </w:tcBorders>
            <w:vAlign w:val="center"/>
          </w:tcPr>
          <w:p w14:paraId="32D94591">
            <w:pPr>
              <w:widowControl/>
              <w:spacing w:line="240" w:lineRule="auto"/>
              <w:ind w:firstLine="0" w:firstLineChars="0"/>
              <w:jc w:val="center"/>
              <w:rPr>
                <w:rFonts w:eastAsia="黑体" w:cs="黑体"/>
                <w:sz w:val="24"/>
              </w:rPr>
            </w:pPr>
          </w:p>
        </w:tc>
        <w:tc>
          <w:tcPr>
            <w:tcW w:w="1084" w:type="dxa"/>
            <w:tcBorders>
              <w:bottom w:val="double" w:color="auto" w:sz="4" w:space="0"/>
            </w:tcBorders>
            <w:vAlign w:val="center"/>
          </w:tcPr>
          <w:p w14:paraId="3319371A">
            <w:pPr>
              <w:widowControl/>
              <w:spacing w:line="240" w:lineRule="auto"/>
              <w:ind w:firstLine="0" w:firstLineChars="0"/>
              <w:jc w:val="center"/>
              <w:rPr>
                <w:rFonts w:eastAsia="黑体" w:cs="黑体"/>
                <w:sz w:val="24"/>
              </w:rPr>
            </w:pPr>
          </w:p>
        </w:tc>
        <w:tc>
          <w:tcPr>
            <w:tcW w:w="1200" w:type="dxa"/>
            <w:tcBorders>
              <w:bottom w:val="double" w:color="auto" w:sz="4" w:space="0"/>
            </w:tcBorders>
            <w:vAlign w:val="center"/>
          </w:tcPr>
          <w:p w14:paraId="0F17D5B0">
            <w:pPr>
              <w:widowControl/>
              <w:spacing w:line="240" w:lineRule="auto"/>
              <w:ind w:firstLine="0" w:firstLineChars="0"/>
              <w:jc w:val="center"/>
              <w:rPr>
                <w:rFonts w:eastAsia="黑体" w:cs="黑体"/>
                <w:sz w:val="24"/>
              </w:rPr>
            </w:pPr>
          </w:p>
        </w:tc>
        <w:tc>
          <w:tcPr>
            <w:tcW w:w="932" w:type="dxa"/>
            <w:tcBorders>
              <w:bottom w:val="double" w:color="auto" w:sz="4" w:space="0"/>
            </w:tcBorders>
            <w:vAlign w:val="center"/>
          </w:tcPr>
          <w:p w14:paraId="7B402FC0">
            <w:pPr>
              <w:widowControl/>
              <w:spacing w:line="240" w:lineRule="auto"/>
              <w:ind w:firstLine="0" w:firstLineChars="0"/>
              <w:jc w:val="center"/>
              <w:rPr>
                <w:rFonts w:eastAsia="黑体" w:cs="黑体"/>
                <w:sz w:val="24"/>
              </w:rPr>
            </w:pPr>
          </w:p>
        </w:tc>
      </w:tr>
    </w:tbl>
    <w:p w14:paraId="4238C2F2">
      <w:pPr>
        <w:widowControl/>
        <w:autoSpaceDE w:val="0"/>
        <w:spacing w:line="400" w:lineRule="exact"/>
        <w:ind w:firstLine="0" w:firstLineChars="0"/>
        <w:jc w:val="left"/>
        <w:rPr>
          <w:rFonts w:ascii="楷体" w:hAnsi="楷体" w:eastAsia="楷体" w:cs="楷体"/>
          <w:kern w:val="0"/>
          <w:sz w:val="24"/>
        </w:rPr>
      </w:pPr>
      <w:r>
        <w:rPr>
          <w:rFonts w:hint="eastAsia" w:ascii="楷体" w:hAnsi="楷体" w:eastAsia="楷体" w:cs="楷体"/>
          <w:kern w:val="0"/>
          <w:sz w:val="24"/>
          <w:lang w:bidi="ar"/>
        </w:rPr>
        <w:t>注：</w:t>
      </w:r>
      <w:r>
        <w:rPr>
          <w:rFonts w:hint="eastAsia" w:ascii="楷体" w:hAnsi="楷体" w:eastAsia="楷体" w:cs="楷体"/>
          <w:kern w:val="0"/>
          <w:sz w:val="24"/>
          <w:lang w:val="en-US" w:eastAsia="zh-CN" w:bidi="ar"/>
        </w:rPr>
        <w:t>1</w:t>
      </w:r>
      <w:r>
        <w:rPr>
          <w:rFonts w:hint="eastAsia" w:ascii="楷体" w:hAnsi="楷体" w:eastAsia="楷体" w:cs="楷体"/>
          <w:kern w:val="0"/>
          <w:sz w:val="24"/>
          <w:lang w:bidi="ar"/>
        </w:rPr>
        <w:t>.成功投资案例指项目投资后实现</w:t>
      </w:r>
      <w:r>
        <w:rPr>
          <w:rFonts w:hint="eastAsia" w:ascii="楷体" w:hAnsi="楷体" w:eastAsia="楷体" w:cs="楷体"/>
          <w:kern w:val="0"/>
          <w:sz w:val="24"/>
          <w:lang w:val="en-US" w:eastAsia="zh-CN" w:bidi="ar"/>
        </w:rPr>
        <w:t>首次公开发行上市（</w:t>
      </w:r>
      <w:r>
        <w:rPr>
          <w:rFonts w:hint="eastAsia" w:ascii="楷体" w:hAnsi="楷体" w:eastAsia="楷体" w:cs="楷体"/>
          <w:kern w:val="0"/>
          <w:sz w:val="24"/>
          <w:lang w:bidi="ar"/>
        </w:rPr>
        <w:t>IPO</w:t>
      </w:r>
      <w:r>
        <w:rPr>
          <w:rFonts w:hint="eastAsia" w:ascii="楷体" w:hAnsi="楷体" w:eastAsia="楷体" w:cs="楷体"/>
          <w:kern w:val="0"/>
          <w:sz w:val="24"/>
          <w:lang w:eastAsia="zh-CN" w:bidi="ar"/>
        </w:rPr>
        <w:t>）</w:t>
      </w:r>
      <w:r>
        <w:rPr>
          <w:rFonts w:hint="eastAsia" w:ascii="楷体" w:hAnsi="楷体" w:eastAsia="楷体" w:cs="楷体"/>
          <w:kern w:val="0"/>
          <w:sz w:val="24"/>
          <w:lang w:bidi="ar"/>
        </w:rPr>
        <w:t>、被上市公司并购</w:t>
      </w:r>
      <w:r>
        <w:rPr>
          <w:rFonts w:hint="eastAsia" w:ascii="楷体" w:hAnsi="楷体" w:eastAsia="楷体" w:cs="楷体"/>
          <w:kern w:val="0"/>
          <w:sz w:val="24"/>
          <w:lang w:eastAsia="zh-CN" w:bidi="ar"/>
        </w:rPr>
        <w:t>，</w:t>
      </w:r>
      <w:r>
        <w:rPr>
          <w:rFonts w:hint="eastAsia" w:ascii="楷体" w:hAnsi="楷体" w:eastAsia="楷体" w:cs="楷体"/>
          <w:kern w:val="0"/>
          <w:sz w:val="24"/>
          <w:lang w:val="en-US" w:eastAsia="zh-CN" w:bidi="ar"/>
        </w:rPr>
        <w:t>或者</w:t>
      </w:r>
      <w:r>
        <w:rPr>
          <w:rFonts w:hint="eastAsia" w:ascii="楷体" w:hAnsi="楷体" w:eastAsia="楷体" w:cs="楷体"/>
          <w:kern w:val="0"/>
          <w:sz w:val="24"/>
          <w:lang w:bidi="ar"/>
        </w:rPr>
        <w:t>为地方政府投资</w:t>
      </w:r>
      <w:r>
        <w:rPr>
          <w:rFonts w:hint="eastAsia" w:ascii="楷体" w:hAnsi="楷体" w:eastAsia="楷体" w:cs="楷体"/>
          <w:kern w:val="0"/>
          <w:sz w:val="24"/>
          <w:lang w:val="en-US" w:eastAsia="zh-CN" w:bidi="ar"/>
        </w:rPr>
        <w:t>和成功</w:t>
      </w:r>
      <w:r>
        <w:rPr>
          <w:rFonts w:hint="eastAsia" w:ascii="楷体" w:hAnsi="楷体" w:eastAsia="楷体" w:cs="楷体"/>
          <w:kern w:val="0"/>
          <w:sz w:val="24"/>
          <w:lang w:bidi="ar"/>
        </w:rPr>
        <w:t>招引</w:t>
      </w:r>
      <w:r>
        <w:rPr>
          <w:rFonts w:hint="eastAsia" w:ascii="楷体" w:hAnsi="楷体" w:eastAsia="楷体" w:cs="楷体"/>
          <w:kern w:val="0"/>
          <w:sz w:val="24"/>
          <w:lang w:eastAsia="zh-CN" w:bidi="ar"/>
        </w:rPr>
        <w:t>的</w:t>
      </w:r>
      <w:r>
        <w:rPr>
          <w:rFonts w:hint="eastAsia" w:ascii="楷体" w:hAnsi="楷体" w:eastAsia="楷体" w:cs="楷体"/>
          <w:kern w:val="0"/>
          <w:sz w:val="24"/>
          <w:lang w:bidi="ar"/>
        </w:rPr>
        <w:t>重大产业项目</w:t>
      </w:r>
      <w:r>
        <w:rPr>
          <w:rFonts w:hint="eastAsia" w:ascii="楷体" w:hAnsi="楷体" w:eastAsia="楷体" w:cs="楷体"/>
          <w:kern w:val="0"/>
          <w:sz w:val="24"/>
          <w:lang w:val="en-US" w:eastAsia="zh-CN" w:bidi="ar"/>
        </w:rPr>
        <w:t>案例</w:t>
      </w:r>
      <w:r>
        <w:rPr>
          <w:rFonts w:hint="eastAsia" w:ascii="楷体" w:hAnsi="楷体" w:eastAsia="楷体" w:cs="楷体"/>
          <w:kern w:val="0"/>
          <w:sz w:val="24"/>
          <w:lang w:eastAsia="zh-CN" w:bidi="ar"/>
        </w:rPr>
        <w:t>。</w:t>
      </w:r>
      <w:r>
        <w:rPr>
          <w:rFonts w:hint="eastAsia" w:ascii="楷体" w:hAnsi="楷体" w:eastAsia="楷体" w:cs="楷体"/>
          <w:kern w:val="0"/>
          <w:sz w:val="24"/>
          <w:lang w:bidi="ar"/>
        </w:rPr>
        <w:t>其中，为地方政府投资和成功招引</w:t>
      </w:r>
      <w:r>
        <w:rPr>
          <w:rFonts w:hint="eastAsia" w:ascii="楷体" w:hAnsi="楷体" w:eastAsia="楷体" w:cs="楷体"/>
          <w:kern w:val="0"/>
          <w:sz w:val="24"/>
          <w:lang w:eastAsia="zh-CN" w:bidi="ar"/>
        </w:rPr>
        <w:t>的</w:t>
      </w:r>
      <w:r>
        <w:rPr>
          <w:rFonts w:hint="eastAsia" w:ascii="楷体" w:hAnsi="楷体" w:eastAsia="楷体" w:cs="楷体"/>
          <w:kern w:val="0"/>
          <w:sz w:val="24"/>
          <w:lang w:bidi="ar"/>
        </w:rPr>
        <w:t>重大产业项目案例申报并购基金、产业链基金的投资金额不少于5000万元；申报硬科技基金的投资金额不少于1000万元</w:t>
      </w:r>
      <w:r>
        <w:rPr>
          <w:rFonts w:hint="eastAsia" w:ascii="楷体" w:hAnsi="楷体" w:eastAsia="楷体" w:cs="楷体"/>
          <w:kern w:val="0"/>
          <w:sz w:val="24"/>
          <w:lang w:eastAsia="zh-CN" w:bidi="ar"/>
        </w:rPr>
        <w:t>。</w:t>
      </w:r>
      <w:r>
        <w:rPr>
          <w:rFonts w:hint="eastAsia" w:ascii="楷体" w:hAnsi="楷体" w:eastAsia="楷体" w:cs="楷体"/>
          <w:kern w:val="0"/>
          <w:sz w:val="24"/>
          <w:lang w:bidi="ar"/>
        </w:rPr>
        <w:t>须提供</w:t>
      </w:r>
      <w:r>
        <w:rPr>
          <w:rFonts w:hint="eastAsia" w:ascii="楷体" w:hAnsi="楷体" w:eastAsia="楷体" w:cs="楷体"/>
          <w:kern w:val="0"/>
          <w:sz w:val="24"/>
          <w:lang w:val="en-US" w:eastAsia="zh-CN" w:bidi="ar"/>
        </w:rPr>
        <w:t>案例</w:t>
      </w:r>
      <w:r>
        <w:rPr>
          <w:rFonts w:hint="eastAsia" w:ascii="楷体" w:hAnsi="楷体" w:eastAsia="楷体" w:cs="楷体"/>
          <w:kern w:val="0"/>
          <w:sz w:val="24"/>
          <w:lang w:bidi="ar"/>
        </w:rPr>
        <w:t>相应证明材料及收益测算数据，否则视为无效成功案例。</w:t>
      </w:r>
    </w:p>
    <w:p w14:paraId="5BC26D7C">
      <w:pPr>
        <w:widowControl/>
        <w:numPr>
          <w:ilvl w:val="0"/>
          <w:numId w:val="2"/>
        </w:numPr>
        <w:autoSpaceDE w:val="0"/>
        <w:spacing w:line="400" w:lineRule="exact"/>
        <w:ind w:firstLine="0" w:firstLineChars="0"/>
        <w:jc w:val="left"/>
        <w:rPr>
          <w:rFonts w:hint="eastAsia" w:ascii="楷体" w:hAnsi="楷体" w:eastAsia="楷体" w:cs="楷体"/>
          <w:kern w:val="0"/>
          <w:sz w:val="24"/>
          <w:lang w:val="en-US" w:eastAsia="zh-CN" w:bidi="ar"/>
        </w:rPr>
      </w:pPr>
      <w:r>
        <w:rPr>
          <w:rFonts w:hint="eastAsia" w:ascii="楷体" w:hAnsi="楷体" w:eastAsia="楷体" w:cs="楷体"/>
          <w:kern w:val="0"/>
          <w:sz w:val="24"/>
          <w:lang w:val="en-US" w:eastAsia="zh-CN" w:bidi="ar"/>
        </w:rPr>
        <w:t>原则上须提供不少于3个成功案例，鼓励尽量多列。若存在安徽的成功投资项目，请重点列示。</w:t>
      </w:r>
    </w:p>
    <w:p w14:paraId="5AE3E6C6">
      <w:pPr>
        <w:widowControl/>
        <w:autoSpaceDE w:val="0"/>
        <w:spacing w:line="400" w:lineRule="exact"/>
        <w:ind w:firstLine="0" w:firstLineChars="0"/>
        <w:jc w:val="left"/>
        <w:rPr>
          <w:rFonts w:ascii="楷体" w:hAnsi="楷体" w:eastAsia="楷体" w:cs="楷体"/>
          <w:kern w:val="0"/>
          <w:sz w:val="24"/>
        </w:rPr>
      </w:pPr>
      <w:r>
        <w:rPr>
          <w:rFonts w:hint="eastAsia" w:ascii="楷体" w:hAnsi="楷体" w:eastAsia="楷体" w:cs="楷体"/>
          <w:kern w:val="0"/>
          <w:sz w:val="24"/>
          <w:lang w:val="en-US" w:eastAsia="zh-CN" w:bidi="ar"/>
        </w:rPr>
        <w:t>3</w:t>
      </w:r>
      <w:r>
        <w:rPr>
          <w:rFonts w:hint="eastAsia" w:ascii="楷体" w:hAnsi="楷体" w:eastAsia="楷体" w:cs="楷体"/>
          <w:kern w:val="0"/>
          <w:sz w:val="24"/>
          <w:lang w:bidi="ar"/>
        </w:rPr>
        <w:t>.“所属行业”参考中国证监会上市公司行业分类指引。</w:t>
      </w:r>
    </w:p>
    <w:p w14:paraId="45DDBC70">
      <w:pPr>
        <w:widowControl/>
        <w:autoSpaceDE w:val="0"/>
        <w:spacing w:line="400" w:lineRule="exact"/>
        <w:ind w:firstLine="0" w:firstLineChars="0"/>
        <w:jc w:val="left"/>
        <w:rPr>
          <w:rFonts w:ascii="楷体" w:hAnsi="楷体" w:eastAsia="楷体" w:cs="楷体"/>
          <w:kern w:val="0"/>
          <w:sz w:val="24"/>
        </w:rPr>
      </w:pPr>
      <w:r>
        <w:rPr>
          <w:rFonts w:hint="eastAsia" w:ascii="楷体" w:hAnsi="楷体" w:eastAsia="楷体" w:cs="楷体"/>
          <w:kern w:val="0"/>
          <w:sz w:val="24"/>
          <w:lang w:val="en-US" w:eastAsia="zh-CN" w:bidi="ar"/>
        </w:rPr>
        <w:t>4</w:t>
      </w:r>
      <w:r>
        <w:rPr>
          <w:rFonts w:hint="eastAsia" w:ascii="楷体" w:hAnsi="楷体" w:eastAsia="楷体" w:cs="楷体"/>
          <w:kern w:val="0"/>
          <w:sz w:val="24"/>
          <w:lang w:bidi="ar"/>
        </w:rPr>
        <w:t>.“项目名称”“所属基金名称”“所属基金管理机构”请填写全称。</w:t>
      </w:r>
    </w:p>
    <w:p w14:paraId="3C8E107E">
      <w:pPr>
        <w:widowControl/>
        <w:autoSpaceDE w:val="0"/>
        <w:spacing w:line="400" w:lineRule="exact"/>
        <w:ind w:firstLine="0" w:firstLineChars="0"/>
        <w:jc w:val="left"/>
        <w:rPr>
          <w:rFonts w:ascii="楷体" w:hAnsi="楷体" w:eastAsia="楷体" w:cs="楷体"/>
          <w:kern w:val="0"/>
          <w:sz w:val="24"/>
        </w:rPr>
      </w:pPr>
      <w:r>
        <w:rPr>
          <w:rFonts w:hint="eastAsia" w:ascii="楷体" w:hAnsi="楷体" w:eastAsia="楷体" w:cs="楷体"/>
          <w:kern w:val="0"/>
          <w:sz w:val="24"/>
          <w:lang w:val="en-US" w:eastAsia="zh-CN" w:bidi="ar"/>
        </w:rPr>
        <w:t>5</w:t>
      </w:r>
      <w:r>
        <w:rPr>
          <w:rFonts w:hint="eastAsia" w:ascii="楷体" w:hAnsi="楷体" w:eastAsia="楷体" w:cs="楷体"/>
          <w:kern w:val="0"/>
          <w:sz w:val="24"/>
          <w:lang w:bidi="ar"/>
        </w:rPr>
        <w:t>.退出情况请填写“已完全退出/部分退出/未退出，其中上市退出可重点标识”，若有其他退出相关情况可补充。</w:t>
      </w:r>
    </w:p>
    <w:p w14:paraId="6B24ED75">
      <w:pPr>
        <w:widowControl/>
        <w:autoSpaceDE w:val="0"/>
        <w:spacing w:line="400" w:lineRule="exact"/>
        <w:ind w:firstLine="0" w:firstLineChars="0"/>
        <w:jc w:val="left"/>
        <w:rPr>
          <w:rFonts w:ascii="楷体" w:hAnsi="楷体" w:eastAsia="楷体" w:cs="楷体"/>
          <w:kern w:val="0"/>
          <w:sz w:val="24"/>
          <w:lang w:bidi="ar"/>
        </w:rPr>
      </w:pPr>
      <w:r>
        <w:rPr>
          <w:rFonts w:hint="eastAsia" w:ascii="楷体" w:hAnsi="楷体" w:eastAsia="楷体" w:cs="楷体"/>
          <w:kern w:val="0"/>
          <w:sz w:val="24"/>
          <w:lang w:val="en-US" w:eastAsia="zh-CN" w:bidi="ar"/>
        </w:rPr>
        <w:t>6</w:t>
      </w:r>
      <w:r>
        <w:rPr>
          <w:rFonts w:hint="eastAsia" w:ascii="楷体" w:hAnsi="楷体" w:eastAsia="楷体" w:cs="楷体"/>
          <w:kern w:val="0"/>
          <w:sz w:val="24"/>
          <w:lang w:bidi="ar"/>
        </w:rPr>
        <w:t>.投资回报倍数（已退出）=退出收回金额/投资金额；投资回报倍数（部分退出/未退出）=（退出回收金额+剩余估值金额）/投资金额，并列明退出回收部分金额数值。</w:t>
      </w:r>
    </w:p>
    <w:p w14:paraId="006C06F8">
      <w:pPr>
        <w:widowControl/>
        <w:autoSpaceDE w:val="0"/>
        <w:spacing w:line="400" w:lineRule="exact"/>
        <w:ind w:firstLine="0" w:firstLineChars="0"/>
        <w:jc w:val="left"/>
        <w:rPr>
          <w:rFonts w:hint="eastAsia" w:ascii="楷体" w:hAnsi="楷体" w:eastAsia="楷体" w:cs="楷体"/>
          <w:kern w:val="0"/>
          <w:sz w:val="24"/>
          <w:lang w:eastAsia="zh-CN" w:bidi="ar"/>
        </w:rPr>
        <w:sectPr>
          <w:pgSz w:w="16838" w:h="11906" w:orient="landscape"/>
          <w:pgMar w:top="1800" w:right="1440" w:bottom="1800" w:left="1440" w:header="851" w:footer="992" w:gutter="0"/>
          <w:cols w:space="720" w:num="1"/>
          <w:docGrid w:type="lines" w:linePitch="435" w:charSpace="0"/>
        </w:sectPr>
      </w:pPr>
      <w:r>
        <w:rPr>
          <w:rFonts w:hint="eastAsia" w:ascii="楷体" w:hAnsi="楷体" w:eastAsia="楷体" w:cs="楷体"/>
          <w:kern w:val="0"/>
          <w:sz w:val="24"/>
          <w:lang w:val="en-US" w:eastAsia="zh-CN" w:bidi="ar"/>
        </w:rPr>
        <w:t>7</w:t>
      </w:r>
      <w:r>
        <w:rPr>
          <w:rFonts w:hint="eastAsia" w:ascii="楷体" w:hAnsi="楷体" w:eastAsia="楷体" w:cs="楷体"/>
          <w:kern w:val="0"/>
          <w:sz w:val="24"/>
          <w:lang w:bidi="ar"/>
        </w:rPr>
        <w:t>.数据截至202</w:t>
      </w:r>
      <w:r>
        <w:rPr>
          <w:rFonts w:hint="eastAsia" w:ascii="楷体" w:hAnsi="楷体" w:eastAsia="楷体" w:cs="楷体"/>
          <w:kern w:val="0"/>
          <w:sz w:val="24"/>
          <w:lang w:val="en-US" w:eastAsia="zh-CN" w:bidi="ar"/>
        </w:rPr>
        <w:t>4</w:t>
      </w:r>
      <w:r>
        <w:rPr>
          <w:rFonts w:hint="eastAsia" w:ascii="楷体" w:hAnsi="楷体" w:eastAsia="楷体" w:cs="楷体"/>
          <w:kern w:val="0"/>
          <w:sz w:val="24"/>
          <w:lang w:bidi="ar"/>
        </w:rPr>
        <w:t>年12月31日</w:t>
      </w:r>
      <w:r>
        <w:rPr>
          <w:rFonts w:hint="eastAsia" w:ascii="楷体" w:hAnsi="楷体" w:eastAsia="楷体" w:cs="楷体"/>
          <w:kern w:val="0"/>
          <w:sz w:val="24"/>
          <w:lang w:eastAsia="zh-CN" w:bidi="ar"/>
        </w:rPr>
        <w:t>。</w:t>
      </w:r>
    </w:p>
    <w:p w14:paraId="78C7FAC7">
      <w:pPr>
        <w:pStyle w:val="11"/>
        <w:rPr>
          <w:rFonts w:hint="default" w:eastAsia="仿宋_GB2312"/>
          <w:sz w:val="32"/>
          <w:szCs w:val="40"/>
          <w:lang w:val="en-US" w:eastAsia="zh-CN" w:bidi="ar"/>
        </w:rPr>
      </w:pPr>
      <w:r>
        <w:rPr>
          <w:rFonts w:hint="eastAsia"/>
          <w:sz w:val="32"/>
          <w:szCs w:val="40"/>
          <w:lang w:bidi="ar"/>
        </w:rPr>
        <w:t>附件2</w:t>
      </w:r>
      <w:r>
        <w:rPr>
          <w:sz w:val="32"/>
          <w:szCs w:val="40"/>
          <w:lang w:bidi="ar"/>
        </w:rPr>
        <w:t>-</w:t>
      </w:r>
      <w:r>
        <w:rPr>
          <w:rFonts w:hint="eastAsia"/>
          <w:sz w:val="32"/>
          <w:szCs w:val="40"/>
          <w:lang w:val="en-US" w:eastAsia="zh-CN" w:bidi="ar"/>
        </w:rPr>
        <w:t>8</w:t>
      </w:r>
    </w:p>
    <w:p w14:paraId="1BB07D45">
      <w:pPr>
        <w:pStyle w:val="11"/>
        <w:jc w:val="center"/>
        <w:rPr>
          <w:rFonts w:eastAsia="方正小标宋简体" w:cs="方正小标宋简体"/>
          <w:b w:val="0"/>
          <w:kern w:val="0"/>
          <w:sz w:val="36"/>
          <w:szCs w:val="36"/>
          <w:lang w:bidi="ar"/>
        </w:rPr>
      </w:pPr>
      <w:r>
        <w:rPr>
          <w:rFonts w:hint="eastAsia" w:eastAsia="方正小标宋简体" w:cs="方正小标宋简体"/>
          <w:b w:val="0"/>
          <w:kern w:val="0"/>
          <w:sz w:val="36"/>
          <w:szCs w:val="36"/>
          <w:lang w:bidi="ar"/>
        </w:rPr>
        <w:t>申报机构</w:t>
      </w:r>
      <w:r>
        <w:rPr>
          <w:rFonts w:eastAsia="方正小标宋简体" w:cs="方正小标宋简体"/>
          <w:b w:val="0"/>
          <w:kern w:val="0"/>
          <w:sz w:val="36"/>
          <w:szCs w:val="36"/>
          <w:lang w:bidi="ar"/>
        </w:rPr>
        <w:t>核心</w:t>
      </w:r>
      <w:r>
        <w:rPr>
          <w:rFonts w:hint="eastAsia" w:eastAsia="方正小标宋简体" w:cs="方正小标宋简体"/>
          <w:b w:val="0"/>
          <w:kern w:val="0"/>
          <w:sz w:val="36"/>
          <w:szCs w:val="36"/>
          <w:lang w:bidi="ar"/>
        </w:rPr>
        <w:t>成</w:t>
      </w:r>
      <w:r>
        <w:rPr>
          <w:rFonts w:eastAsia="方正小标宋简体" w:cs="方正小标宋简体"/>
          <w:b w:val="0"/>
          <w:kern w:val="0"/>
          <w:sz w:val="36"/>
          <w:szCs w:val="36"/>
          <w:lang w:bidi="ar"/>
        </w:rPr>
        <w:t>员</w:t>
      </w:r>
      <w:r>
        <w:rPr>
          <w:rFonts w:hint="eastAsia" w:eastAsia="方正小标宋简体" w:cs="方正小标宋简体"/>
          <w:b w:val="0"/>
          <w:kern w:val="0"/>
          <w:sz w:val="36"/>
          <w:szCs w:val="36"/>
          <w:lang w:bidi="ar"/>
        </w:rPr>
        <w:t>简历</w:t>
      </w:r>
    </w:p>
    <w:tbl>
      <w:tblPr>
        <w:tblStyle w:val="14"/>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1189"/>
        <w:gridCol w:w="1111"/>
        <w:gridCol w:w="1041"/>
        <w:gridCol w:w="1116"/>
        <w:gridCol w:w="1436"/>
        <w:gridCol w:w="1701"/>
      </w:tblGrid>
      <w:tr w14:paraId="092B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757"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12302B65">
            <w:pPr>
              <w:spacing w:line="240" w:lineRule="auto"/>
              <w:ind w:firstLine="0" w:firstLineChars="0"/>
              <w:jc w:val="center"/>
              <w:rPr>
                <w:rFonts w:eastAsia="黑体" w:cs="黑体"/>
                <w:sz w:val="24"/>
              </w:rPr>
            </w:pPr>
            <w:r>
              <w:rPr>
                <w:rFonts w:hint="eastAsia" w:eastAsia="黑体" w:cs="黑体"/>
                <w:sz w:val="24"/>
                <w:lang w:bidi="ar"/>
              </w:rPr>
              <w:t>姓    名</w:t>
            </w:r>
          </w:p>
        </w:tc>
        <w:tc>
          <w:tcPr>
            <w:tcW w:w="1189"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5617A397">
            <w:pPr>
              <w:spacing w:line="240" w:lineRule="auto"/>
              <w:ind w:firstLine="0" w:firstLineChars="0"/>
              <w:rPr>
                <w:rFonts w:cs="仿宋_GB2312"/>
                <w:sz w:val="24"/>
              </w:rPr>
            </w:pPr>
          </w:p>
        </w:tc>
        <w:tc>
          <w:tcPr>
            <w:tcW w:w="1111"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2F4AB8AA">
            <w:pPr>
              <w:spacing w:line="240" w:lineRule="auto"/>
              <w:ind w:firstLine="0" w:firstLineChars="0"/>
              <w:jc w:val="center"/>
              <w:rPr>
                <w:rFonts w:eastAsia="黑体" w:cs="黑体"/>
                <w:sz w:val="24"/>
              </w:rPr>
            </w:pPr>
            <w:r>
              <w:rPr>
                <w:rFonts w:hint="eastAsia" w:eastAsia="黑体" w:cs="黑体"/>
                <w:sz w:val="24"/>
                <w:lang w:bidi="ar"/>
              </w:rPr>
              <w:t>性 别</w:t>
            </w:r>
          </w:p>
        </w:tc>
        <w:tc>
          <w:tcPr>
            <w:tcW w:w="1041"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243F7FD7">
            <w:pPr>
              <w:spacing w:line="240" w:lineRule="auto"/>
              <w:ind w:firstLine="0" w:firstLineChars="0"/>
              <w:jc w:val="center"/>
              <w:rPr>
                <w:rFonts w:cs="仿宋_GB2312"/>
                <w:sz w:val="24"/>
              </w:rPr>
            </w:pPr>
          </w:p>
        </w:tc>
        <w:tc>
          <w:tcPr>
            <w:tcW w:w="1116"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637FDE08">
            <w:pPr>
              <w:spacing w:line="240" w:lineRule="auto"/>
              <w:ind w:firstLine="0" w:firstLineChars="0"/>
              <w:jc w:val="center"/>
              <w:rPr>
                <w:rFonts w:eastAsia="黑体" w:cs="黑体"/>
                <w:sz w:val="24"/>
              </w:rPr>
            </w:pPr>
            <w:r>
              <w:rPr>
                <w:rFonts w:hint="eastAsia" w:eastAsia="黑体" w:cs="黑体"/>
                <w:sz w:val="24"/>
                <w:lang w:bidi="ar"/>
              </w:rPr>
              <w:t>国    籍</w:t>
            </w:r>
          </w:p>
        </w:tc>
        <w:tc>
          <w:tcPr>
            <w:tcW w:w="1436"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3B56CA39">
            <w:pPr>
              <w:spacing w:line="240" w:lineRule="auto"/>
              <w:ind w:firstLine="0" w:firstLineChars="0"/>
              <w:jc w:val="center"/>
              <w:rPr>
                <w:rFonts w:cs="仿宋_GB2312"/>
                <w:sz w:val="24"/>
              </w:rPr>
            </w:pPr>
          </w:p>
        </w:tc>
        <w:tc>
          <w:tcPr>
            <w:tcW w:w="1701" w:type="dxa"/>
            <w:vMerge w:val="restart"/>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4F905A4B">
            <w:pPr>
              <w:spacing w:line="240" w:lineRule="auto"/>
              <w:ind w:firstLine="0" w:firstLineChars="0"/>
              <w:jc w:val="center"/>
              <w:rPr>
                <w:rFonts w:cs="仿宋_GB2312"/>
                <w:sz w:val="24"/>
              </w:rPr>
            </w:pPr>
            <w:r>
              <w:rPr>
                <w:rFonts w:hint="eastAsia" w:cs="仿宋_GB2312"/>
                <w:sz w:val="24"/>
                <w:lang w:bidi="ar"/>
              </w:rPr>
              <w:t>照片</w:t>
            </w:r>
          </w:p>
        </w:tc>
      </w:tr>
      <w:tr w14:paraId="10553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757"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2A2A2136">
            <w:pPr>
              <w:spacing w:line="240" w:lineRule="auto"/>
              <w:ind w:firstLine="0" w:firstLineChars="0"/>
              <w:jc w:val="center"/>
              <w:rPr>
                <w:rFonts w:eastAsia="黑体" w:cs="黑体"/>
                <w:sz w:val="24"/>
              </w:rPr>
            </w:pPr>
            <w:r>
              <w:rPr>
                <w:rFonts w:hint="eastAsia" w:eastAsia="黑体" w:cs="黑体"/>
                <w:sz w:val="24"/>
                <w:lang w:bidi="ar"/>
              </w:rPr>
              <w:t>民    族</w:t>
            </w:r>
          </w:p>
        </w:tc>
        <w:tc>
          <w:tcPr>
            <w:tcW w:w="1189"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48F4125A">
            <w:pPr>
              <w:spacing w:line="240" w:lineRule="auto"/>
              <w:ind w:firstLine="0" w:firstLineChars="0"/>
              <w:rPr>
                <w:rFonts w:cs="仿宋_GB2312"/>
                <w:sz w:val="24"/>
              </w:rPr>
            </w:pPr>
          </w:p>
        </w:tc>
        <w:tc>
          <w:tcPr>
            <w:tcW w:w="1111"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54D31D7E">
            <w:pPr>
              <w:spacing w:line="240" w:lineRule="auto"/>
              <w:ind w:firstLine="0" w:firstLineChars="0"/>
              <w:jc w:val="center"/>
              <w:rPr>
                <w:rFonts w:eastAsia="黑体" w:cs="黑体"/>
                <w:sz w:val="24"/>
              </w:rPr>
            </w:pPr>
            <w:r>
              <w:rPr>
                <w:rFonts w:hint="eastAsia" w:eastAsia="黑体" w:cs="黑体"/>
                <w:sz w:val="24"/>
                <w:lang w:bidi="ar"/>
              </w:rPr>
              <w:t>年 龄</w:t>
            </w:r>
          </w:p>
        </w:tc>
        <w:tc>
          <w:tcPr>
            <w:tcW w:w="1041"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63492336">
            <w:pPr>
              <w:spacing w:line="240" w:lineRule="auto"/>
              <w:ind w:firstLine="0" w:firstLineChars="0"/>
              <w:jc w:val="center"/>
              <w:rPr>
                <w:rFonts w:cs="仿宋_GB2312"/>
                <w:sz w:val="24"/>
              </w:rPr>
            </w:pPr>
          </w:p>
        </w:tc>
        <w:tc>
          <w:tcPr>
            <w:tcW w:w="1116"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00D78AB7">
            <w:pPr>
              <w:spacing w:line="240" w:lineRule="auto"/>
              <w:ind w:firstLine="0" w:firstLineChars="0"/>
              <w:jc w:val="center"/>
              <w:rPr>
                <w:rFonts w:eastAsia="黑体" w:cs="黑体"/>
                <w:sz w:val="24"/>
              </w:rPr>
            </w:pPr>
            <w:r>
              <w:rPr>
                <w:rFonts w:hint="eastAsia" w:eastAsia="黑体" w:cs="黑体"/>
                <w:sz w:val="24"/>
                <w:lang w:bidi="ar"/>
              </w:rPr>
              <w:t>证 件 号</w:t>
            </w:r>
          </w:p>
        </w:tc>
        <w:tc>
          <w:tcPr>
            <w:tcW w:w="1436"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7DF5D0DC">
            <w:pPr>
              <w:spacing w:line="240" w:lineRule="auto"/>
              <w:ind w:firstLine="0" w:firstLineChars="0"/>
              <w:jc w:val="center"/>
              <w:rPr>
                <w:rFonts w:cs="仿宋_GB2312"/>
                <w:sz w:val="24"/>
              </w:rPr>
            </w:pP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7F9E4F27">
            <w:pPr>
              <w:spacing w:line="240" w:lineRule="auto"/>
              <w:ind w:firstLine="0" w:firstLineChars="0"/>
              <w:rPr>
                <w:rFonts w:eastAsia="Times New Roman"/>
                <w:sz w:val="20"/>
                <w:szCs w:val="20"/>
              </w:rPr>
            </w:pPr>
          </w:p>
        </w:tc>
      </w:tr>
      <w:tr w14:paraId="43978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757"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75403DD3">
            <w:pPr>
              <w:spacing w:line="240" w:lineRule="auto"/>
              <w:ind w:firstLine="0" w:firstLineChars="0"/>
              <w:jc w:val="center"/>
              <w:rPr>
                <w:rFonts w:eastAsia="黑体" w:cs="黑体"/>
                <w:sz w:val="24"/>
              </w:rPr>
            </w:pPr>
            <w:r>
              <w:rPr>
                <w:rFonts w:hint="eastAsia" w:eastAsia="黑体" w:cs="黑体"/>
                <w:sz w:val="24"/>
                <w:lang w:bidi="ar"/>
              </w:rPr>
              <w:t>学    历</w:t>
            </w:r>
          </w:p>
        </w:tc>
        <w:tc>
          <w:tcPr>
            <w:tcW w:w="1189"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63F15A56">
            <w:pPr>
              <w:spacing w:line="240" w:lineRule="auto"/>
              <w:ind w:firstLine="0" w:firstLineChars="0"/>
              <w:rPr>
                <w:rFonts w:cs="仿宋_GB2312"/>
                <w:sz w:val="24"/>
              </w:rPr>
            </w:pPr>
          </w:p>
        </w:tc>
        <w:tc>
          <w:tcPr>
            <w:tcW w:w="1111" w:type="dxa"/>
            <w:tcBorders>
              <w:top w:val="single" w:color="auto" w:sz="4" w:space="0"/>
              <w:left w:val="single" w:color="auto" w:sz="4" w:space="0"/>
              <w:bottom w:val="nil"/>
              <w:right w:val="single" w:color="auto" w:sz="4" w:space="0"/>
              <w:tl2br w:val="nil"/>
              <w:tr2bl w:val="nil"/>
            </w:tcBorders>
            <w:tcMar>
              <w:left w:w="57" w:type="dxa"/>
              <w:right w:w="57" w:type="dxa"/>
            </w:tcMar>
            <w:vAlign w:val="center"/>
          </w:tcPr>
          <w:p w14:paraId="761E8AA0">
            <w:pPr>
              <w:spacing w:line="240" w:lineRule="auto"/>
              <w:ind w:firstLine="0" w:firstLineChars="0"/>
              <w:jc w:val="center"/>
              <w:rPr>
                <w:rFonts w:eastAsia="黑体" w:cs="黑体"/>
                <w:sz w:val="24"/>
              </w:rPr>
            </w:pPr>
            <w:r>
              <w:rPr>
                <w:rFonts w:hint="eastAsia" w:eastAsia="黑体" w:cs="黑体"/>
                <w:sz w:val="24"/>
                <w:lang w:bidi="ar"/>
              </w:rPr>
              <w:t>专 业</w:t>
            </w:r>
          </w:p>
        </w:tc>
        <w:tc>
          <w:tcPr>
            <w:tcW w:w="1041"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042FCFFC">
            <w:pPr>
              <w:spacing w:line="240" w:lineRule="auto"/>
              <w:ind w:firstLine="0" w:firstLineChars="0"/>
              <w:jc w:val="center"/>
              <w:rPr>
                <w:rFonts w:cs="仿宋_GB2312"/>
                <w:sz w:val="24"/>
              </w:rPr>
            </w:pPr>
          </w:p>
        </w:tc>
        <w:tc>
          <w:tcPr>
            <w:tcW w:w="1116"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3B186449">
            <w:pPr>
              <w:spacing w:line="240" w:lineRule="auto"/>
              <w:ind w:firstLine="0" w:firstLineChars="0"/>
              <w:jc w:val="center"/>
              <w:rPr>
                <w:rFonts w:eastAsia="黑体" w:cs="黑体"/>
                <w:sz w:val="24"/>
              </w:rPr>
            </w:pPr>
            <w:r>
              <w:rPr>
                <w:rFonts w:hint="eastAsia" w:eastAsia="黑体" w:cs="黑体"/>
                <w:sz w:val="24"/>
                <w:lang w:bidi="ar"/>
              </w:rPr>
              <w:t>职    务</w:t>
            </w:r>
          </w:p>
        </w:tc>
        <w:tc>
          <w:tcPr>
            <w:tcW w:w="1436"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1E55E48E">
            <w:pPr>
              <w:spacing w:line="240" w:lineRule="auto"/>
              <w:ind w:firstLine="0" w:firstLineChars="0"/>
              <w:jc w:val="center"/>
              <w:rPr>
                <w:rFonts w:cs="仿宋_GB2312"/>
                <w:sz w:val="24"/>
              </w:rPr>
            </w:pP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203069AF">
            <w:pPr>
              <w:spacing w:line="240" w:lineRule="auto"/>
              <w:ind w:firstLine="0" w:firstLineChars="0"/>
              <w:rPr>
                <w:rFonts w:eastAsia="Times New Roman"/>
                <w:sz w:val="20"/>
                <w:szCs w:val="20"/>
              </w:rPr>
            </w:pPr>
          </w:p>
        </w:tc>
      </w:tr>
      <w:tr w14:paraId="060A8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757"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0AFF3E7F">
            <w:pPr>
              <w:widowControl/>
              <w:wordWrap w:val="0"/>
              <w:snapToGrid w:val="0"/>
              <w:spacing w:line="240" w:lineRule="auto"/>
              <w:ind w:firstLine="0" w:firstLineChars="0"/>
              <w:jc w:val="center"/>
              <w:rPr>
                <w:rFonts w:eastAsia="黑体" w:cs="黑体"/>
                <w:sz w:val="24"/>
              </w:rPr>
            </w:pPr>
            <w:r>
              <w:rPr>
                <w:rFonts w:hint="eastAsia" w:eastAsia="黑体" w:cs="黑体"/>
                <w:sz w:val="24"/>
                <w:lang w:bidi="ar"/>
              </w:rPr>
              <w:t>人员类型</w:t>
            </w:r>
          </w:p>
          <w:p w14:paraId="56F57BFE">
            <w:pPr>
              <w:widowControl/>
              <w:wordWrap w:val="0"/>
              <w:snapToGrid w:val="0"/>
              <w:spacing w:line="240" w:lineRule="auto"/>
              <w:ind w:firstLine="0" w:firstLineChars="0"/>
              <w:jc w:val="center"/>
              <w:rPr>
                <w:rFonts w:eastAsia="Times New Roman" w:cs="仿宋_GB2312"/>
                <w:kern w:val="0"/>
                <w:sz w:val="24"/>
              </w:rPr>
            </w:pPr>
            <w:r>
              <w:rPr>
                <w:rFonts w:hint="eastAsia" w:eastAsia="黑体" w:cs="黑体"/>
                <w:sz w:val="24"/>
                <w:lang w:bidi="ar"/>
              </w:rPr>
              <w:t>（可多选）</w:t>
            </w:r>
          </w:p>
        </w:tc>
        <w:tc>
          <w:tcPr>
            <w:tcW w:w="5893" w:type="dxa"/>
            <w:gridSpan w:val="5"/>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52515771">
            <w:pPr>
              <w:widowControl/>
              <w:wordWrap w:val="0"/>
              <w:snapToGrid w:val="0"/>
              <w:spacing w:line="360" w:lineRule="auto"/>
              <w:ind w:firstLine="0" w:firstLineChars="0"/>
              <w:rPr>
                <w:rFonts w:cs="仿宋_GB2312"/>
                <w:kern w:val="0"/>
                <w:sz w:val="24"/>
              </w:rPr>
            </w:pPr>
            <w:r>
              <w:rPr>
                <w:rFonts w:hint="eastAsia" w:eastAsia="Times New Roman"/>
                <w:kern w:val="0"/>
                <w:sz w:val="24"/>
                <w:lang w:bidi="ar"/>
              </w:rPr>
              <w:sym w:font="Wingdings 2" w:char="00A3"/>
            </w:r>
            <w:r>
              <w:rPr>
                <w:rFonts w:hint="eastAsia" w:cs="仿宋_GB2312"/>
                <w:kern w:val="0"/>
                <w:sz w:val="24"/>
                <w:lang w:bidi="ar"/>
              </w:rPr>
              <w:t xml:space="preserve">申报机构高级管理人员 </w:t>
            </w:r>
            <w:r>
              <w:rPr>
                <w:rFonts w:hint="eastAsia" w:eastAsia="Times New Roman"/>
                <w:kern w:val="0"/>
                <w:sz w:val="24"/>
                <w:lang w:bidi="ar"/>
              </w:rPr>
              <w:t xml:space="preserve">   </w:t>
            </w:r>
            <w:r>
              <w:rPr>
                <w:rFonts w:hint="eastAsia" w:eastAsia="Times New Roman"/>
                <w:kern w:val="0"/>
                <w:sz w:val="24"/>
                <w:lang w:bidi="ar"/>
              </w:rPr>
              <w:sym w:font="Wingdings 2" w:char="00A3"/>
            </w:r>
            <w:r>
              <w:rPr>
                <w:rFonts w:cs="仿宋_GB2312"/>
                <w:kern w:val="0"/>
                <w:sz w:val="24"/>
                <w:lang w:bidi="ar"/>
              </w:rPr>
              <w:t>申报机构</w:t>
            </w:r>
            <w:r>
              <w:rPr>
                <w:rFonts w:hint="eastAsia" w:cs="仿宋_GB2312"/>
                <w:kern w:val="0"/>
                <w:sz w:val="24"/>
                <w:lang w:bidi="ar"/>
              </w:rPr>
              <w:t>核心成员</w:t>
            </w:r>
          </w:p>
          <w:p w14:paraId="4AECBBFD">
            <w:pPr>
              <w:widowControl/>
              <w:wordWrap w:val="0"/>
              <w:snapToGrid w:val="0"/>
              <w:spacing w:line="240" w:lineRule="auto"/>
              <w:ind w:firstLine="0" w:firstLineChars="0"/>
              <w:rPr>
                <w:rFonts w:cs="仿宋_GB2312"/>
                <w:kern w:val="0"/>
                <w:sz w:val="24"/>
              </w:rPr>
            </w:pPr>
            <w:r>
              <w:rPr>
                <w:rFonts w:hint="eastAsia" w:eastAsia="Times New Roman"/>
                <w:kern w:val="0"/>
                <w:sz w:val="24"/>
                <w:lang w:bidi="ar"/>
              </w:rPr>
              <w:sym w:font="Wingdings 2" w:char="00A3"/>
            </w:r>
            <w:r>
              <w:rPr>
                <w:rFonts w:hint="eastAsia" w:cs="仿宋_GB2312"/>
                <w:kern w:val="0"/>
                <w:sz w:val="24"/>
                <w:lang w:bidi="ar"/>
              </w:rPr>
              <w:t>常驻安徽人员</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39813D91">
            <w:pPr>
              <w:spacing w:line="240" w:lineRule="auto"/>
              <w:ind w:firstLine="0" w:firstLineChars="0"/>
              <w:rPr>
                <w:rFonts w:eastAsia="Times New Roman"/>
                <w:sz w:val="20"/>
                <w:szCs w:val="20"/>
              </w:rPr>
            </w:pPr>
          </w:p>
        </w:tc>
      </w:tr>
      <w:tr w14:paraId="2D646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757"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73E44A18">
            <w:pPr>
              <w:widowControl/>
              <w:wordWrap w:val="0"/>
              <w:snapToGrid w:val="0"/>
              <w:spacing w:line="240" w:lineRule="auto"/>
              <w:ind w:firstLine="0" w:firstLineChars="0"/>
              <w:jc w:val="center"/>
              <w:rPr>
                <w:rFonts w:eastAsia="黑体" w:cs="黑体"/>
                <w:kern w:val="0"/>
                <w:sz w:val="24"/>
              </w:rPr>
            </w:pPr>
            <w:r>
              <w:rPr>
                <w:rFonts w:hint="eastAsia" w:eastAsia="黑体" w:cs="黑体"/>
                <w:kern w:val="0"/>
                <w:sz w:val="24"/>
                <w:lang w:bidi="ar"/>
              </w:rPr>
              <w:t>联系方式</w:t>
            </w:r>
          </w:p>
        </w:tc>
        <w:tc>
          <w:tcPr>
            <w:tcW w:w="3341" w:type="dxa"/>
            <w:gridSpan w:val="3"/>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03639B24">
            <w:pPr>
              <w:widowControl/>
              <w:wordWrap w:val="0"/>
              <w:snapToGrid w:val="0"/>
              <w:spacing w:line="240" w:lineRule="auto"/>
              <w:ind w:firstLine="0" w:firstLineChars="0"/>
              <w:jc w:val="center"/>
              <w:rPr>
                <w:rFonts w:cs="仿宋_GB2312"/>
                <w:kern w:val="0"/>
                <w:sz w:val="24"/>
              </w:rPr>
            </w:pPr>
          </w:p>
        </w:tc>
        <w:tc>
          <w:tcPr>
            <w:tcW w:w="1116"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1B3EB5CF">
            <w:pPr>
              <w:widowControl/>
              <w:wordWrap w:val="0"/>
              <w:snapToGrid w:val="0"/>
              <w:spacing w:line="240" w:lineRule="auto"/>
              <w:ind w:firstLine="0" w:firstLineChars="0"/>
              <w:jc w:val="center"/>
              <w:rPr>
                <w:rFonts w:eastAsia="黑体" w:cs="黑体"/>
                <w:kern w:val="0"/>
                <w:sz w:val="24"/>
              </w:rPr>
            </w:pPr>
            <w:r>
              <w:rPr>
                <w:rFonts w:hint="eastAsia" w:eastAsia="黑体" w:cs="黑体"/>
                <w:kern w:val="0"/>
                <w:sz w:val="24"/>
                <w:lang w:bidi="ar"/>
              </w:rPr>
              <w:t>电子邮箱</w:t>
            </w:r>
          </w:p>
        </w:tc>
        <w:tc>
          <w:tcPr>
            <w:tcW w:w="3137" w:type="dxa"/>
            <w:gridSpan w:val="2"/>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06637870">
            <w:pPr>
              <w:widowControl/>
              <w:wordWrap w:val="0"/>
              <w:snapToGrid w:val="0"/>
              <w:spacing w:line="240" w:lineRule="auto"/>
              <w:ind w:firstLine="0" w:firstLineChars="0"/>
              <w:jc w:val="center"/>
              <w:rPr>
                <w:rFonts w:cs="仿宋_GB2312"/>
                <w:kern w:val="0"/>
                <w:sz w:val="24"/>
              </w:rPr>
            </w:pPr>
          </w:p>
        </w:tc>
      </w:tr>
      <w:tr w14:paraId="085BE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757"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2A62AD6E">
            <w:pPr>
              <w:widowControl/>
              <w:wordWrap w:val="0"/>
              <w:snapToGrid w:val="0"/>
              <w:spacing w:line="240" w:lineRule="auto"/>
              <w:ind w:firstLine="0" w:firstLineChars="0"/>
              <w:jc w:val="center"/>
              <w:rPr>
                <w:rFonts w:eastAsia="黑体" w:cs="黑体"/>
                <w:kern w:val="0"/>
                <w:sz w:val="24"/>
              </w:rPr>
            </w:pPr>
            <w:r>
              <w:rPr>
                <w:rFonts w:hint="eastAsia" w:eastAsia="黑体" w:cs="黑体"/>
                <w:kern w:val="0"/>
                <w:sz w:val="24"/>
                <w:lang w:bidi="ar"/>
              </w:rPr>
              <w:t>通讯地址</w:t>
            </w:r>
          </w:p>
        </w:tc>
        <w:tc>
          <w:tcPr>
            <w:tcW w:w="7594" w:type="dxa"/>
            <w:gridSpan w:val="6"/>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0982261C">
            <w:pPr>
              <w:widowControl/>
              <w:wordWrap w:val="0"/>
              <w:snapToGrid w:val="0"/>
              <w:spacing w:line="240" w:lineRule="auto"/>
              <w:ind w:firstLine="0" w:firstLineChars="0"/>
              <w:jc w:val="center"/>
              <w:rPr>
                <w:rFonts w:cs="仿宋_GB2312"/>
                <w:kern w:val="0"/>
                <w:sz w:val="24"/>
              </w:rPr>
            </w:pPr>
          </w:p>
        </w:tc>
      </w:tr>
      <w:tr w14:paraId="71BF7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757"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76BAAD7F">
            <w:pPr>
              <w:widowControl/>
              <w:wordWrap w:val="0"/>
              <w:snapToGrid w:val="0"/>
              <w:spacing w:line="240" w:lineRule="auto"/>
              <w:ind w:firstLine="0" w:firstLineChars="0"/>
              <w:jc w:val="center"/>
              <w:rPr>
                <w:rFonts w:eastAsia="黑体" w:cs="黑体"/>
                <w:kern w:val="0"/>
                <w:sz w:val="24"/>
              </w:rPr>
            </w:pPr>
            <w:r>
              <w:rPr>
                <w:rFonts w:hint="eastAsia" w:eastAsia="黑体" w:cs="黑体"/>
                <w:kern w:val="0"/>
                <w:sz w:val="24"/>
                <w:lang w:bidi="ar"/>
              </w:rPr>
              <w:t>是否具备基金</w:t>
            </w:r>
          </w:p>
          <w:p w14:paraId="0EF2CED3">
            <w:pPr>
              <w:widowControl/>
              <w:wordWrap w:val="0"/>
              <w:snapToGrid w:val="0"/>
              <w:spacing w:line="240" w:lineRule="auto"/>
              <w:ind w:firstLine="0" w:firstLineChars="0"/>
              <w:jc w:val="center"/>
              <w:rPr>
                <w:rFonts w:eastAsia="黑体" w:cs="黑体"/>
                <w:kern w:val="0"/>
                <w:sz w:val="24"/>
              </w:rPr>
            </w:pPr>
            <w:r>
              <w:rPr>
                <w:rFonts w:hint="eastAsia" w:eastAsia="黑体" w:cs="黑体"/>
                <w:kern w:val="0"/>
                <w:sz w:val="24"/>
                <w:lang w:bidi="ar"/>
              </w:rPr>
              <w:t>从业资格</w:t>
            </w:r>
          </w:p>
        </w:tc>
        <w:tc>
          <w:tcPr>
            <w:tcW w:w="3341" w:type="dxa"/>
            <w:gridSpan w:val="3"/>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4B9374F5">
            <w:pPr>
              <w:widowControl/>
              <w:wordWrap w:val="0"/>
              <w:snapToGrid w:val="0"/>
              <w:spacing w:line="240" w:lineRule="auto"/>
              <w:ind w:firstLine="0" w:firstLineChars="0"/>
              <w:jc w:val="center"/>
              <w:rPr>
                <w:rFonts w:cs="仿宋_GB2312"/>
                <w:kern w:val="0"/>
                <w:sz w:val="24"/>
              </w:rPr>
            </w:pPr>
          </w:p>
        </w:tc>
        <w:tc>
          <w:tcPr>
            <w:tcW w:w="1116"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207BF15C">
            <w:pPr>
              <w:widowControl/>
              <w:wordWrap w:val="0"/>
              <w:snapToGrid w:val="0"/>
              <w:spacing w:line="240" w:lineRule="auto"/>
              <w:ind w:firstLine="0" w:firstLineChars="0"/>
              <w:jc w:val="center"/>
              <w:rPr>
                <w:rFonts w:cs="仿宋_GB2312"/>
                <w:kern w:val="0"/>
                <w:sz w:val="24"/>
              </w:rPr>
            </w:pPr>
            <w:r>
              <w:rPr>
                <w:rFonts w:hint="eastAsia" w:eastAsia="黑体" w:cs="黑体"/>
                <w:kern w:val="0"/>
                <w:sz w:val="24"/>
                <w:lang w:bidi="ar"/>
              </w:rPr>
              <w:t>相关证书</w:t>
            </w:r>
          </w:p>
        </w:tc>
        <w:tc>
          <w:tcPr>
            <w:tcW w:w="3137" w:type="dxa"/>
            <w:gridSpan w:val="2"/>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06F50946">
            <w:pPr>
              <w:widowControl/>
              <w:wordWrap w:val="0"/>
              <w:snapToGrid w:val="0"/>
              <w:spacing w:line="240" w:lineRule="auto"/>
              <w:ind w:firstLine="0" w:firstLineChars="0"/>
              <w:jc w:val="center"/>
              <w:rPr>
                <w:rFonts w:cs="仿宋_GB2312"/>
                <w:kern w:val="0"/>
                <w:sz w:val="24"/>
              </w:rPr>
            </w:pPr>
          </w:p>
        </w:tc>
      </w:tr>
      <w:tr w14:paraId="2D02C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757"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2EA71935">
            <w:pPr>
              <w:widowControl/>
              <w:wordWrap w:val="0"/>
              <w:snapToGrid w:val="0"/>
              <w:spacing w:line="240" w:lineRule="auto"/>
              <w:ind w:firstLine="0" w:firstLineChars="0"/>
              <w:jc w:val="center"/>
              <w:rPr>
                <w:rFonts w:eastAsia="黑体" w:cs="黑体"/>
                <w:kern w:val="0"/>
                <w:sz w:val="24"/>
              </w:rPr>
            </w:pPr>
            <w:r>
              <w:rPr>
                <w:rFonts w:hint="eastAsia" w:eastAsia="黑体" w:cs="黑体"/>
                <w:kern w:val="0"/>
                <w:sz w:val="24"/>
                <w:lang w:bidi="ar"/>
              </w:rPr>
              <w:t>教育经历</w:t>
            </w:r>
          </w:p>
          <w:p w14:paraId="00BD29A4">
            <w:pPr>
              <w:widowControl/>
              <w:wordWrap w:val="0"/>
              <w:snapToGrid w:val="0"/>
              <w:spacing w:line="240" w:lineRule="auto"/>
              <w:ind w:left="-160" w:leftChars="-50" w:right="-160" w:rightChars="-50" w:firstLine="0" w:firstLineChars="0"/>
              <w:jc w:val="center"/>
              <w:rPr>
                <w:rFonts w:eastAsia="黑体" w:cs="黑体"/>
                <w:kern w:val="0"/>
                <w:sz w:val="24"/>
              </w:rPr>
            </w:pPr>
            <w:r>
              <w:rPr>
                <w:rFonts w:hint="eastAsia" w:eastAsia="黑体" w:cs="黑体"/>
                <w:kern w:val="0"/>
                <w:sz w:val="24"/>
                <w:lang w:bidi="ar"/>
              </w:rPr>
              <w:t>（高等教育阶段）</w:t>
            </w:r>
          </w:p>
        </w:tc>
        <w:tc>
          <w:tcPr>
            <w:tcW w:w="7594" w:type="dxa"/>
            <w:gridSpan w:val="6"/>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4A997622">
            <w:pPr>
              <w:widowControl/>
              <w:wordWrap w:val="0"/>
              <w:snapToGrid w:val="0"/>
              <w:spacing w:line="240" w:lineRule="auto"/>
              <w:ind w:firstLine="0" w:firstLineChars="0"/>
              <w:jc w:val="center"/>
              <w:rPr>
                <w:rFonts w:cs="仿宋_GB2312"/>
                <w:kern w:val="0"/>
                <w:sz w:val="24"/>
              </w:rPr>
            </w:pPr>
          </w:p>
        </w:tc>
      </w:tr>
      <w:tr w14:paraId="7FFB6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1757"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46225CA9">
            <w:pPr>
              <w:widowControl/>
              <w:wordWrap w:val="0"/>
              <w:snapToGrid w:val="0"/>
              <w:spacing w:line="240" w:lineRule="auto"/>
              <w:ind w:firstLine="0" w:firstLineChars="0"/>
              <w:jc w:val="center"/>
              <w:rPr>
                <w:rFonts w:eastAsia="黑体" w:cs="黑体"/>
                <w:kern w:val="0"/>
                <w:sz w:val="24"/>
              </w:rPr>
            </w:pPr>
            <w:r>
              <w:rPr>
                <w:rFonts w:hint="eastAsia" w:eastAsia="黑体" w:cs="黑体"/>
                <w:kern w:val="0"/>
                <w:sz w:val="24"/>
                <w:lang w:bidi="ar"/>
              </w:rPr>
              <w:t>工作经历</w:t>
            </w:r>
          </w:p>
          <w:p w14:paraId="6C39FD8B">
            <w:pPr>
              <w:widowControl/>
              <w:wordWrap w:val="0"/>
              <w:snapToGrid w:val="0"/>
              <w:spacing w:line="240" w:lineRule="auto"/>
              <w:ind w:firstLine="0" w:firstLineChars="0"/>
              <w:jc w:val="center"/>
              <w:rPr>
                <w:rFonts w:eastAsia="黑体" w:cs="黑体"/>
                <w:kern w:val="0"/>
                <w:sz w:val="24"/>
              </w:rPr>
            </w:pPr>
            <w:r>
              <w:rPr>
                <w:rFonts w:hint="eastAsia" w:eastAsia="黑体" w:cs="黑体"/>
                <w:kern w:val="0"/>
                <w:sz w:val="24"/>
                <w:lang w:bidi="ar"/>
              </w:rPr>
              <w:t>（间隔时间不超过六个月）</w:t>
            </w:r>
          </w:p>
        </w:tc>
        <w:tc>
          <w:tcPr>
            <w:tcW w:w="7594" w:type="dxa"/>
            <w:gridSpan w:val="6"/>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515C8742">
            <w:pPr>
              <w:widowControl/>
              <w:wordWrap w:val="0"/>
              <w:snapToGrid w:val="0"/>
              <w:spacing w:line="240" w:lineRule="auto"/>
              <w:ind w:firstLine="0" w:firstLineChars="0"/>
              <w:jc w:val="center"/>
              <w:rPr>
                <w:rFonts w:cs="仿宋_GB2312"/>
                <w:kern w:val="0"/>
                <w:sz w:val="24"/>
              </w:rPr>
            </w:pPr>
          </w:p>
        </w:tc>
      </w:tr>
      <w:tr w14:paraId="0FC65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757"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69C1D531">
            <w:pPr>
              <w:widowControl/>
              <w:wordWrap w:val="0"/>
              <w:snapToGrid w:val="0"/>
              <w:spacing w:line="240" w:lineRule="auto"/>
              <w:ind w:firstLine="0" w:firstLineChars="0"/>
              <w:jc w:val="center"/>
              <w:rPr>
                <w:rFonts w:eastAsia="黑体" w:cs="黑体"/>
                <w:kern w:val="0"/>
                <w:sz w:val="24"/>
              </w:rPr>
            </w:pPr>
            <w:r>
              <w:rPr>
                <w:rFonts w:hint="eastAsia" w:eastAsia="黑体" w:cs="黑体"/>
                <w:kern w:val="0"/>
                <w:sz w:val="24"/>
                <w:lang w:bidi="ar"/>
              </w:rPr>
              <w:t>投资项目情况</w:t>
            </w:r>
          </w:p>
        </w:tc>
        <w:tc>
          <w:tcPr>
            <w:tcW w:w="7594" w:type="dxa"/>
            <w:gridSpan w:val="6"/>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6E9A5594">
            <w:pPr>
              <w:widowControl/>
              <w:wordWrap w:val="0"/>
              <w:snapToGrid w:val="0"/>
              <w:spacing w:line="240" w:lineRule="auto"/>
              <w:ind w:firstLine="0" w:firstLineChars="0"/>
              <w:jc w:val="center"/>
              <w:rPr>
                <w:rFonts w:cs="仿宋_GB2312"/>
                <w:kern w:val="0"/>
                <w:sz w:val="24"/>
              </w:rPr>
            </w:pPr>
          </w:p>
        </w:tc>
      </w:tr>
      <w:tr w14:paraId="12761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757"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1C6BFFE1">
            <w:pPr>
              <w:widowControl/>
              <w:wordWrap w:val="0"/>
              <w:snapToGrid w:val="0"/>
              <w:spacing w:line="240" w:lineRule="auto"/>
              <w:ind w:firstLine="0" w:firstLineChars="0"/>
              <w:jc w:val="center"/>
              <w:rPr>
                <w:rFonts w:eastAsia="黑体" w:cs="黑体"/>
                <w:kern w:val="0"/>
                <w:sz w:val="24"/>
              </w:rPr>
            </w:pPr>
            <w:r>
              <w:rPr>
                <w:rFonts w:hint="eastAsia" w:eastAsia="黑体" w:cs="黑体"/>
                <w:kern w:val="0"/>
                <w:sz w:val="24"/>
                <w:lang w:bidi="ar"/>
              </w:rPr>
              <w:t>兼职情况</w:t>
            </w:r>
          </w:p>
          <w:p w14:paraId="418FCDE4">
            <w:pPr>
              <w:widowControl/>
              <w:wordWrap w:val="0"/>
              <w:snapToGrid w:val="0"/>
              <w:spacing w:line="240" w:lineRule="auto"/>
              <w:ind w:left="-160" w:leftChars="-50" w:right="-160" w:rightChars="-50" w:firstLine="0" w:firstLineChars="0"/>
              <w:jc w:val="center"/>
              <w:rPr>
                <w:rFonts w:eastAsia="黑体" w:cs="黑体"/>
                <w:kern w:val="0"/>
                <w:sz w:val="24"/>
              </w:rPr>
            </w:pPr>
            <w:r>
              <w:rPr>
                <w:rFonts w:hint="eastAsia" w:eastAsia="黑体" w:cs="黑体"/>
                <w:kern w:val="0"/>
                <w:sz w:val="24"/>
                <w:lang w:bidi="ar"/>
              </w:rPr>
              <w:t>（兼职单位、职务、时间）</w:t>
            </w:r>
          </w:p>
        </w:tc>
        <w:tc>
          <w:tcPr>
            <w:tcW w:w="7594" w:type="dxa"/>
            <w:gridSpan w:val="6"/>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05558409">
            <w:pPr>
              <w:widowControl/>
              <w:wordWrap w:val="0"/>
              <w:snapToGrid w:val="0"/>
              <w:spacing w:line="240" w:lineRule="auto"/>
              <w:ind w:firstLine="0" w:firstLineChars="0"/>
              <w:jc w:val="center"/>
              <w:rPr>
                <w:rFonts w:cs="仿宋_GB2312"/>
                <w:kern w:val="0"/>
                <w:sz w:val="24"/>
              </w:rPr>
            </w:pPr>
          </w:p>
        </w:tc>
      </w:tr>
      <w:tr w14:paraId="486E4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757"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6791BC7E">
            <w:pPr>
              <w:widowControl/>
              <w:wordWrap w:val="0"/>
              <w:snapToGrid w:val="0"/>
              <w:spacing w:line="240" w:lineRule="auto"/>
              <w:ind w:firstLine="0" w:firstLineChars="0"/>
              <w:jc w:val="center"/>
              <w:rPr>
                <w:rFonts w:eastAsia="黑体" w:cs="黑体"/>
                <w:kern w:val="0"/>
                <w:sz w:val="24"/>
              </w:rPr>
            </w:pPr>
            <w:r>
              <w:rPr>
                <w:rFonts w:hint="eastAsia" w:eastAsia="黑体" w:cs="黑体"/>
                <w:kern w:val="0"/>
                <w:sz w:val="24"/>
                <w:lang w:bidi="ar"/>
              </w:rPr>
              <w:t>承诺</w:t>
            </w:r>
          </w:p>
        </w:tc>
        <w:tc>
          <w:tcPr>
            <w:tcW w:w="7594" w:type="dxa"/>
            <w:gridSpan w:val="6"/>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03B2074A">
            <w:pPr>
              <w:widowControl/>
              <w:wordWrap w:val="0"/>
              <w:snapToGrid w:val="0"/>
              <w:spacing w:line="240" w:lineRule="auto"/>
              <w:ind w:firstLine="0" w:firstLineChars="0"/>
              <w:jc w:val="left"/>
              <w:rPr>
                <w:rFonts w:cs="仿宋_GB2312"/>
                <w:kern w:val="0"/>
                <w:sz w:val="24"/>
              </w:rPr>
            </w:pPr>
            <w:r>
              <w:rPr>
                <w:rFonts w:hint="eastAsia" w:cs="仿宋_GB2312"/>
                <w:kern w:val="0"/>
                <w:sz w:val="24"/>
                <w:lang w:bidi="ar"/>
              </w:rPr>
              <w:t>本机构承诺，以上信息均是真实、准确的，不存在虚假或重大遗漏！</w:t>
            </w:r>
          </w:p>
        </w:tc>
      </w:tr>
    </w:tbl>
    <w:p w14:paraId="57F8F818">
      <w:pPr>
        <w:widowControl/>
        <w:autoSpaceDE w:val="0"/>
        <w:spacing w:line="400" w:lineRule="exact"/>
        <w:ind w:firstLine="0" w:firstLineChars="0"/>
        <w:jc w:val="left"/>
      </w:pPr>
      <w:r>
        <w:rPr>
          <w:rFonts w:hint="eastAsia" w:ascii="楷体" w:hAnsi="楷体" w:eastAsia="楷体" w:cs="楷体"/>
          <w:kern w:val="0"/>
          <w:sz w:val="24"/>
          <w:lang w:bidi="ar"/>
        </w:rPr>
        <w:t>注：请同时提交该人员身份证、学历</w:t>
      </w:r>
      <w:r>
        <w:rPr>
          <w:rFonts w:hint="eastAsia" w:ascii="楷体" w:hAnsi="楷体" w:eastAsia="楷体" w:cs="楷体"/>
          <w:kern w:val="0"/>
          <w:sz w:val="24"/>
          <w:lang w:eastAsia="zh-CN" w:bidi="ar"/>
        </w:rPr>
        <w:t>（</w:t>
      </w:r>
      <w:r>
        <w:rPr>
          <w:rFonts w:hint="eastAsia" w:ascii="楷体" w:hAnsi="楷体" w:eastAsia="楷体" w:cs="楷体"/>
          <w:kern w:val="0"/>
          <w:sz w:val="24"/>
          <w:lang w:bidi="ar"/>
        </w:rPr>
        <w:t>学位</w:t>
      </w:r>
      <w:r>
        <w:rPr>
          <w:rFonts w:hint="eastAsia" w:ascii="楷体" w:hAnsi="楷体" w:eastAsia="楷体" w:cs="楷体"/>
          <w:kern w:val="0"/>
          <w:sz w:val="24"/>
          <w:lang w:eastAsia="zh-CN" w:bidi="ar"/>
        </w:rPr>
        <w:t>）</w:t>
      </w:r>
      <w:r>
        <w:rPr>
          <w:rFonts w:hint="eastAsia" w:ascii="楷体" w:hAnsi="楷体" w:eastAsia="楷体" w:cs="楷体"/>
          <w:kern w:val="0"/>
          <w:sz w:val="24"/>
          <w:lang w:bidi="ar"/>
        </w:rPr>
        <w:t>证书、资格证书、业绩证明等材料复印件。</w:t>
      </w:r>
    </w:p>
    <w:p w14:paraId="3FB143F4">
      <w:pPr>
        <w:ind w:firstLine="0" w:firstLineChars="0"/>
        <w:rPr>
          <w:rFonts w:hint="eastAsia"/>
          <w:b/>
          <w:bCs/>
          <w:sz w:val="32"/>
          <w:szCs w:val="40"/>
          <w:lang w:bidi="ar"/>
        </w:rPr>
        <w:sectPr>
          <w:pgSz w:w="11906" w:h="16838"/>
          <w:pgMar w:top="1440" w:right="1800" w:bottom="1440" w:left="1800" w:header="851" w:footer="992" w:gutter="0"/>
          <w:cols w:space="720" w:num="1"/>
          <w:docGrid w:type="lines" w:linePitch="435" w:charSpace="0"/>
        </w:sectPr>
      </w:pPr>
    </w:p>
    <w:p w14:paraId="1E382F89">
      <w:pPr>
        <w:pStyle w:val="11"/>
        <w:rPr>
          <w:rFonts w:hint="eastAsia"/>
          <w:sz w:val="32"/>
          <w:szCs w:val="40"/>
          <w:lang w:val="en-US" w:eastAsia="zh-CN" w:bidi="ar"/>
        </w:rPr>
      </w:pPr>
      <w:r>
        <w:rPr>
          <w:rFonts w:hint="eastAsia"/>
          <w:sz w:val="32"/>
          <w:szCs w:val="40"/>
          <w:lang w:bidi="ar"/>
        </w:rPr>
        <w:t>附件2</w:t>
      </w:r>
      <w:r>
        <w:rPr>
          <w:sz w:val="32"/>
          <w:szCs w:val="40"/>
          <w:lang w:bidi="ar"/>
        </w:rPr>
        <w:t>-</w:t>
      </w:r>
      <w:r>
        <w:rPr>
          <w:rFonts w:hint="eastAsia"/>
          <w:sz w:val="32"/>
          <w:szCs w:val="40"/>
          <w:lang w:val="en-US" w:eastAsia="zh-CN" w:bidi="ar"/>
        </w:rPr>
        <w:t>9</w:t>
      </w:r>
    </w:p>
    <w:p w14:paraId="246AE907">
      <w:pPr>
        <w:pStyle w:val="11"/>
        <w:jc w:val="center"/>
        <w:rPr>
          <w:rFonts w:eastAsia="方正小标宋简体" w:cs="方正小标宋简体"/>
          <w:b w:val="0"/>
          <w:kern w:val="0"/>
          <w:sz w:val="36"/>
          <w:szCs w:val="36"/>
          <w:lang w:bidi="ar"/>
        </w:rPr>
      </w:pPr>
      <w:r>
        <w:rPr>
          <w:rFonts w:hint="eastAsia" w:eastAsia="方正小标宋简体" w:cs="方正小标宋简体"/>
          <w:b w:val="0"/>
          <w:kern w:val="0"/>
          <w:sz w:val="36"/>
          <w:szCs w:val="36"/>
          <w:lang w:val="en-US" w:eastAsia="zh-CN" w:bidi="ar"/>
        </w:rPr>
        <w:t>机构人员花名册（全体）</w:t>
      </w:r>
    </w:p>
    <w:tbl>
      <w:tblPr>
        <w:tblStyle w:val="14"/>
        <w:tblpPr w:leftFromText="180" w:rightFromText="180" w:vertAnchor="text" w:horzAnchor="page" w:tblpX="779" w:tblpY="499"/>
        <w:tblOverlap w:val="never"/>
        <w:tblW w:w="164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57"/>
        <w:gridCol w:w="1279"/>
        <w:gridCol w:w="1582"/>
        <w:gridCol w:w="2519"/>
        <w:gridCol w:w="1418"/>
        <w:gridCol w:w="1559"/>
        <w:gridCol w:w="1603"/>
        <w:gridCol w:w="2453"/>
        <w:gridCol w:w="2808"/>
      </w:tblGrid>
      <w:tr w14:paraId="0D4FD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57" w:type="dxa"/>
            <w:tcBorders>
              <w:top w:val="single" w:color="000000" w:sz="4" w:space="0"/>
              <w:left w:val="single" w:color="000000" w:sz="4" w:space="0"/>
              <w:right w:val="single" w:color="000000" w:sz="4" w:space="0"/>
              <w:tl2br w:val="nil"/>
              <w:tr2bl w:val="nil"/>
            </w:tcBorders>
            <w:vAlign w:val="center"/>
          </w:tcPr>
          <w:p w14:paraId="2D2BE138">
            <w:pPr>
              <w:autoSpaceDE w:val="0"/>
              <w:adjustRightInd w:val="0"/>
              <w:snapToGrid w:val="0"/>
              <w:spacing w:line="240" w:lineRule="auto"/>
              <w:ind w:firstLine="0" w:firstLineChars="0"/>
              <w:jc w:val="center"/>
              <w:rPr>
                <w:rFonts w:hint="default" w:eastAsia="黑体" w:cs="黑体"/>
                <w:sz w:val="24"/>
                <w:lang w:val="en-US" w:eastAsia="zh-CN" w:bidi="ar"/>
              </w:rPr>
            </w:pPr>
            <w:r>
              <w:rPr>
                <w:rFonts w:hint="eastAsia" w:eastAsia="黑体" w:cs="黑体"/>
                <w:sz w:val="24"/>
                <w:lang w:val="en-US" w:eastAsia="zh-CN" w:bidi="ar"/>
              </w:rPr>
              <w:t>序号</w:t>
            </w:r>
          </w:p>
        </w:tc>
        <w:tc>
          <w:tcPr>
            <w:tcW w:w="1279" w:type="dxa"/>
            <w:tcBorders>
              <w:top w:val="single" w:color="000000" w:sz="4" w:space="0"/>
              <w:left w:val="single" w:color="000000" w:sz="4" w:space="0"/>
              <w:right w:val="single" w:color="000000" w:sz="4" w:space="0"/>
              <w:tl2br w:val="nil"/>
              <w:tr2bl w:val="nil"/>
            </w:tcBorders>
            <w:tcMar>
              <w:left w:w="57" w:type="dxa"/>
              <w:right w:w="57" w:type="dxa"/>
            </w:tcMar>
            <w:vAlign w:val="center"/>
          </w:tcPr>
          <w:p w14:paraId="5B9927AF">
            <w:pPr>
              <w:autoSpaceDE w:val="0"/>
              <w:adjustRightInd w:val="0"/>
              <w:snapToGrid w:val="0"/>
              <w:spacing w:line="240" w:lineRule="auto"/>
              <w:ind w:firstLine="0" w:firstLineChars="0"/>
              <w:jc w:val="center"/>
              <w:rPr>
                <w:rFonts w:hint="eastAsia" w:eastAsia="黑体" w:cs="黑体"/>
                <w:sz w:val="24"/>
                <w:lang w:val="en-US" w:eastAsia="zh-CN" w:bidi="ar"/>
              </w:rPr>
            </w:pPr>
            <w:r>
              <w:rPr>
                <w:rFonts w:hint="eastAsia" w:eastAsia="黑体" w:cs="黑体"/>
                <w:sz w:val="24"/>
                <w:lang w:val="en-US" w:eastAsia="zh-CN" w:bidi="ar"/>
              </w:rPr>
              <w:t>姓名</w:t>
            </w:r>
          </w:p>
        </w:tc>
        <w:tc>
          <w:tcPr>
            <w:tcW w:w="1582" w:type="dxa"/>
            <w:tcBorders>
              <w:top w:val="single" w:color="000000" w:sz="4" w:space="0"/>
              <w:left w:val="single" w:color="000000" w:sz="4" w:space="0"/>
              <w:right w:val="single" w:color="000000" w:sz="4" w:space="0"/>
              <w:tl2br w:val="nil"/>
              <w:tr2bl w:val="nil"/>
            </w:tcBorders>
            <w:tcMar>
              <w:left w:w="57" w:type="dxa"/>
              <w:right w:w="57" w:type="dxa"/>
            </w:tcMar>
            <w:vAlign w:val="center"/>
          </w:tcPr>
          <w:p w14:paraId="635B4B57">
            <w:pPr>
              <w:autoSpaceDE w:val="0"/>
              <w:adjustRightInd w:val="0"/>
              <w:snapToGrid w:val="0"/>
              <w:spacing w:line="240" w:lineRule="auto"/>
              <w:ind w:firstLine="0" w:firstLineChars="0"/>
              <w:jc w:val="center"/>
              <w:rPr>
                <w:rFonts w:hint="eastAsia" w:eastAsia="黑体" w:cs="黑体"/>
                <w:sz w:val="24"/>
                <w:lang w:val="en-US" w:eastAsia="zh-CN" w:bidi="ar"/>
              </w:rPr>
            </w:pPr>
            <w:r>
              <w:rPr>
                <w:rFonts w:hint="eastAsia" w:eastAsia="黑体" w:cs="黑体"/>
                <w:sz w:val="24"/>
                <w:lang w:val="en-US" w:eastAsia="zh-CN" w:bidi="ar"/>
              </w:rPr>
              <w:t>年龄</w:t>
            </w:r>
          </w:p>
        </w:tc>
        <w:tc>
          <w:tcPr>
            <w:tcW w:w="2519" w:type="dxa"/>
            <w:tcBorders>
              <w:top w:val="single" w:color="000000" w:sz="4" w:space="0"/>
              <w:left w:val="single" w:color="000000" w:sz="4" w:space="0"/>
              <w:right w:val="single" w:color="000000" w:sz="4" w:space="0"/>
              <w:tl2br w:val="nil"/>
              <w:tr2bl w:val="nil"/>
            </w:tcBorders>
            <w:tcMar>
              <w:left w:w="57" w:type="dxa"/>
              <w:right w:w="57" w:type="dxa"/>
            </w:tcMar>
            <w:vAlign w:val="center"/>
          </w:tcPr>
          <w:p w14:paraId="4B5B3F26">
            <w:pPr>
              <w:autoSpaceDE w:val="0"/>
              <w:adjustRightInd w:val="0"/>
              <w:snapToGrid w:val="0"/>
              <w:spacing w:line="240" w:lineRule="auto"/>
              <w:ind w:firstLine="0" w:firstLineChars="0"/>
              <w:jc w:val="center"/>
              <w:rPr>
                <w:rFonts w:hint="default" w:eastAsia="黑体" w:cs="黑体"/>
                <w:sz w:val="24"/>
                <w:lang w:val="en-US" w:eastAsia="zh-CN"/>
              </w:rPr>
            </w:pPr>
            <w:r>
              <w:rPr>
                <w:rFonts w:hint="eastAsia" w:eastAsia="黑体" w:cs="黑体"/>
                <w:sz w:val="24"/>
                <w:lang w:val="en-US" w:eastAsia="zh-CN"/>
              </w:rPr>
              <w:t>毕业院校、专业</w:t>
            </w:r>
          </w:p>
          <w:p w14:paraId="28BE0094">
            <w:pPr>
              <w:autoSpaceDE w:val="0"/>
              <w:adjustRightInd w:val="0"/>
              <w:snapToGrid w:val="0"/>
              <w:spacing w:line="240" w:lineRule="auto"/>
              <w:ind w:firstLine="0" w:firstLineChars="0"/>
              <w:jc w:val="center"/>
              <w:rPr>
                <w:rFonts w:hint="default" w:eastAsia="黑体" w:cs="黑体"/>
                <w:sz w:val="24"/>
                <w:lang w:val="en-US" w:eastAsia="zh-CN"/>
              </w:rPr>
            </w:pPr>
            <w:r>
              <w:rPr>
                <w:rFonts w:hint="eastAsia" w:eastAsia="黑体" w:cs="黑体"/>
                <w:sz w:val="24"/>
                <w:lang w:val="en-US" w:eastAsia="zh-CN"/>
              </w:rPr>
              <w:t>（最高学历）</w:t>
            </w:r>
          </w:p>
        </w:tc>
        <w:tc>
          <w:tcPr>
            <w:tcW w:w="1418" w:type="dxa"/>
            <w:tcBorders>
              <w:top w:val="single" w:color="000000" w:sz="4" w:space="0"/>
              <w:left w:val="single" w:color="000000" w:sz="4" w:space="0"/>
              <w:right w:val="single" w:color="000000" w:sz="4" w:space="0"/>
              <w:tl2br w:val="nil"/>
              <w:tr2bl w:val="nil"/>
            </w:tcBorders>
            <w:tcMar>
              <w:left w:w="57" w:type="dxa"/>
              <w:right w:w="57" w:type="dxa"/>
            </w:tcMar>
            <w:vAlign w:val="center"/>
          </w:tcPr>
          <w:p w14:paraId="60CCE9C7">
            <w:pPr>
              <w:autoSpaceDE w:val="0"/>
              <w:adjustRightInd w:val="0"/>
              <w:snapToGrid w:val="0"/>
              <w:spacing w:line="240" w:lineRule="auto"/>
              <w:ind w:firstLine="0" w:firstLineChars="0"/>
              <w:jc w:val="center"/>
              <w:rPr>
                <w:rFonts w:hint="default" w:eastAsia="黑体" w:cs="黑体"/>
                <w:sz w:val="24"/>
                <w:lang w:val="en-US" w:eastAsia="zh-CN"/>
              </w:rPr>
            </w:pPr>
            <w:r>
              <w:rPr>
                <w:rFonts w:hint="eastAsia" w:eastAsia="黑体" w:cs="黑体"/>
                <w:sz w:val="24"/>
                <w:lang w:val="en-US" w:eastAsia="zh-CN" w:bidi="ar"/>
              </w:rPr>
              <w:t>入职年份</w:t>
            </w:r>
          </w:p>
        </w:tc>
        <w:tc>
          <w:tcPr>
            <w:tcW w:w="1559" w:type="dxa"/>
            <w:tcBorders>
              <w:top w:val="single" w:color="000000" w:sz="4" w:space="0"/>
              <w:left w:val="single" w:color="000000" w:sz="4" w:space="0"/>
              <w:right w:val="single" w:color="000000" w:sz="4" w:space="0"/>
              <w:tl2br w:val="nil"/>
              <w:tr2bl w:val="nil"/>
            </w:tcBorders>
            <w:vAlign w:val="center"/>
          </w:tcPr>
          <w:p w14:paraId="5E75121E">
            <w:pPr>
              <w:autoSpaceDE w:val="0"/>
              <w:adjustRightInd w:val="0"/>
              <w:snapToGrid w:val="0"/>
              <w:spacing w:line="240" w:lineRule="auto"/>
              <w:ind w:firstLine="0" w:firstLineChars="0"/>
              <w:jc w:val="center"/>
              <w:rPr>
                <w:rFonts w:hint="default" w:eastAsia="黑体" w:cs="黑体"/>
                <w:sz w:val="24"/>
                <w:lang w:val="en-US" w:eastAsia="zh-CN" w:bidi="ar"/>
              </w:rPr>
            </w:pPr>
            <w:r>
              <w:rPr>
                <w:rFonts w:hint="eastAsia" w:eastAsia="黑体" w:cs="黑体"/>
                <w:sz w:val="24"/>
                <w:lang w:val="en-US" w:eastAsia="zh-CN" w:bidi="ar"/>
              </w:rPr>
              <w:t>所在部门职务</w:t>
            </w:r>
          </w:p>
        </w:tc>
        <w:tc>
          <w:tcPr>
            <w:tcW w:w="1603" w:type="dxa"/>
            <w:tcBorders>
              <w:top w:val="single" w:color="000000" w:sz="4" w:space="0"/>
              <w:left w:val="single" w:color="000000" w:sz="4" w:space="0"/>
              <w:right w:val="single" w:color="000000" w:sz="4" w:space="0"/>
              <w:tl2br w:val="nil"/>
              <w:tr2bl w:val="nil"/>
            </w:tcBorders>
            <w:vAlign w:val="center"/>
          </w:tcPr>
          <w:p w14:paraId="5AB1C9B1">
            <w:pPr>
              <w:autoSpaceDE w:val="0"/>
              <w:adjustRightInd w:val="0"/>
              <w:snapToGrid w:val="0"/>
              <w:spacing w:line="240" w:lineRule="auto"/>
              <w:ind w:firstLine="0" w:firstLineChars="0"/>
              <w:jc w:val="center"/>
              <w:rPr>
                <w:rFonts w:hint="default" w:eastAsia="黑体" w:cs="黑体"/>
                <w:sz w:val="24"/>
                <w:lang w:val="en-US" w:eastAsia="zh-CN" w:bidi="ar"/>
              </w:rPr>
            </w:pPr>
            <w:r>
              <w:rPr>
                <w:rFonts w:hint="eastAsia" w:eastAsia="黑体" w:cs="黑体"/>
                <w:sz w:val="24"/>
                <w:lang w:val="en-US" w:eastAsia="zh-CN" w:bidi="ar"/>
              </w:rPr>
              <w:t>是否为投资人员</w:t>
            </w:r>
          </w:p>
        </w:tc>
        <w:tc>
          <w:tcPr>
            <w:tcW w:w="2453" w:type="dxa"/>
            <w:tcBorders>
              <w:top w:val="single" w:color="000000" w:sz="4" w:space="0"/>
              <w:left w:val="single" w:color="000000" w:sz="4" w:space="0"/>
              <w:right w:val="single" w:color="000000" w:sz="4" w:space="0"/>
              <w:tl2br w:val="nil"/>
              <w:tr2bl w:val="nil"/>
            </w:tcBorders>
            <w:shd w:val="clear" w:color="auto" w:fill="auto"/>
            <w:tcMar>
              <w:left w:w="57" w:type="dxa"/>
              <w:right w:w="57" w:type="dxa"/>
            </w:tcMar>
            <w:vAlign w:val="center"/>
          </w:tcPr>
          <w:p w14:paraId="601EEFF0">
            <w:pPr>
              <w:autoSpaceDE w:val="0"/>
              <w:adjustRightInd w:val="0"/>
              <w:snapToGrid w:val="0"/>
              <w:spacing w:line="240" w:lineRule="auto"/>
              <w:ind w:firstLine="0" w:firstLineChars="0"/>
              <w:jc w:val="center"/>
              <w:rPr>
                <w:rFonts w:hint="default" w:ascii="Times New Roman" w:hAnsi="Times New Roman" w:eastAsia="黑体" w:cs="黑体"/>
                <w:kern w:val="2"/>
                <w:sz w:val="24"/>
                <w:szCs w:val="24"/>
                <w:lang w:val="en-US" w:eastAsia="zh-CN" w:bidi="ar"/>
              </w:rPr>
            </w:pPr>
            <w:r>
              <w:rPr>
                <w:rFonts w:hint="eastAsia" w:eastAsia="黑体" w:cs="黑体"/>
                <w:sz w:val="24"/>
                <w:lang w:val="en-US" w:eastAsia="zh-CN" w:bidi="ar"/>
              </w:rPr>
              <w:t>劳动合同签署单位</w:t>
            </w:r>
          </w:p>
        </w:tc>
        <w:tc>
          <w:tcPr>
            <w:tcW w:w="2808" w:type="dxa"/>
            <w:tcBorders>
              <w:top w:val="single" w:color="000000" w:sz="4" w:space="0"/>
              <w:left w:val="single" w:color="000000" w:sz="4" w:space="0"/>
              <w:right w:val="single" w:color="000000" w:sz="4" w:space="0"/>
              <w:tl2br w:val="nil"/>
              <w:tr2bl w:val="nil"/>
            </w:tcBorders>
            <w:shd w:val="clear" w:color="auto" w:fill="auto"/>
            <w:tcMar>
              <w:left w:w="57" w:type="dxa"/>
              <w:right w:w="57" w:type="dxa"/>
            </w:tcMar>
            <w:vAlign w:val="center"/>
          </w:tcPr>
          <w:p w14:paraId="4F142034">
            <w:pPr>
              <w:autoSpaceDE w:val="0"/>
              <w:adjustRightInd w:val="0"/>
              <w:snapToGrid w:val="0"/>
              <w:spacing w:line="240" w:lineRule="auto"/>
              <w:ind w:firstLine="0" w:firstLineChars="0"/>
              <w:jc w:val="center"/>
              <w:rPr>
                <w:rFonts w:hint="eastAsia" w:ascii="Times New Roman" w:hAnsi="Times New Roman" w:eastAsia="黑体" w:cs="黑体"/>
                <w:kern w:val="2"/>
                <w:sz w:val="24"/>
                <w:szCs w:val="24"/>
                <w:lang w:val="en-US" w:eastAsia="zh-CN" w:bidi="ar-SA"/>
              </w:rPr>
            </w:pPr>
            <w:r>
              <w:rPr>
                <w:rFonts w:hint="eastAsia" w:eastAsia="黑体" w:cs="黑体"/>
                <w:sz w:val="24"/>
                <w:lang w:val="en-US" w:eastAsia="zh-CN" w:bidi="ar"/>
              </w:rPr>
              <w:t>是否在申报机构缴纳社保</w:t>
            </w:r>
          </w:p>
        </w:tc>
      </w:tr>
      <w:tr w14:paraId="03926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57" w:type="dxa"/>
            <w:tcBorders>
              <w:left w:val="single" w:color="000000" w:sz="4" w:space="0"/>
              <w:right w:val="single" w:color="000000" w:sz="4" w:space="0"/>
              <w:tl2br w:val="nil"/>
              <w:tr2bl w:val="nil"/>
            </w:tcBorders>
            <w:vAlign w:val="center"/>
          </w:tcPr>
          <w:p w14:paraId="32C1B584">
            <w:pPr>
              <w:autoSpaceDE w:val="0"/>
              <w:adjustRightInd w:val="0"/>
              <w:snapToGrid w:val="0"/>
              <w:spacing w:line="240" w:lineRule="auto"/>
              <w:ind w:firstLine="0" w:firstLineChars="0"/>
              <w:jc w:val="center"/>
            </w:pPr>
          </w:p>
        </w:tc>
        <w:tc>
          <w:tcPr>
            <w:tcW w:w="1279" w:type="dxa"/>
            <w:tcBorders>
              <w:left w:val="single" w:color="000000" w:sz="4" w:space="0"/>
              <w:right w:val="single" w:color="000000" w:sz="4" w:space="0"/>
              <w:tl2br w:val="nil"/>
              <w:tr2bl w:val="nil"/>
            </w:tcBorders>
            <w:tcMar>
              <w:left w:w="57" w:type="dxa"/>
              <w:right w:w="57" w:type="dxa"/>
            </w:tcMar>
            <w:vAlign w:val="center"/>
          </w:tcPr>
          <w:p w14:paraId="78C5BBDC">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582" w:type="dxa"/>
            <w:tcBorders>
              <w:left w:val="single" w:color="000000" w:sz="4" w:space="0"/>
              <w:right w:val="single" w:color="000000" w:sz="4" w:space="0"/>
              <w:tl2br w:val="nil"/>
              <w:tr2bl w:val="nil"/>
            </w:tcBorders>
            <w:tcMar>
              <w:left w:w="57" w:type="dxa"/>
              <w:right w:w="57" w:type="dxa"/>
            </w:tcMar>
            <w:vAlign w:val="center"/>
          </w:tcPr>
          <w:p w14:paraId="0ACB91ED">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2519" w:type="dxa"/>
            <w:tcBorders>
              <w:left w:val="single" w:color="000000" w:sz="4" w:space="0"/>
              <w:right w:val="single" w:color="000000" w:sz="4" w:space="0"/>
              <w:tl2br w:val="nil"/>
              <w:tr2bl w:val="nil"/>
            </w:tcBorders>
            <w:tcMar>
              <w:left w:w="57" w:type="dxa"/>
              <w:right w:w="57" w:type="dxa"/>
            </w:tcMar>
            <w:vAlign w:val="center"/>
          </w:tcPr>
          <w:p w14:paraId="4D5817D5">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418" w:type="dxa"/>
            <w:tcBorders>
              <w:left w:val="single" w:color="000000" w:sz="4" w:space="0"/>
              <w:right w:val="single" w:color="000000" w:sz="4" w:space="0"/>
              <w:tl2br w:val="nil"/>
              <w:tr2bl w:val="nil"/>
            </w:tcBorders>
            <w:tcMar>
              <w:left w:w="57" w:type="dxa"/>
              <w:right w:w="57" w:type="dxa"/>
            </w:tcMar>
            <w:vAlign w:val="center"/>
          </w:tcPr>
          <w:p w14:paraId="5EC180F7">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559" w:type="dxa"/>
            <w:tcBorders>
              <w:left w:val="single" w:color="000000" w:sz="4" w:space="0"/>
              <w:right w:val="single" w:color="000000" w:sz="4" w:space="0"/>
              <w:tl2br w:val="nil"/>
              <w:tr2bl w:val="nil"/>
            </w:tcBorders>
          </w:tcPr>
          <w:p w14:paraId="24EC738B">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603" w:type="dxa"/>
            <w:tcBorders>
              <w:left w:val="single" w:color="000000" w:sz="4" w:space="0"/>
              <w:right w:val="single" w:color="000000" w:sz="4" w:space="0"/>
              <w:tl2br w:val="nil"/>
              <w:tr2bl w:val="nil"/>
            </w:tcBorders>
            <w:vAlign w:val="center"/>
          </w:tcPr>
          <w:p w14:paraId="4AB20EC2">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2453" w:type="dxa"/>
            <w:tcBorders>
              <w:left w:val="single" w:color="000000" w:sz="4" w:space="0"/>
              <w:right w:val="single" w:color="000000" w:sz="4" w:space="0"/>
              <w:tl2br w:val="nil"/>
              <w:tr2bl w:val="nil"/>
            </w:tcBorders>
            <w:tcMar>
              <w:left w:w="57" w:type="dxa"/>
              <w:right w:w="57" w:type="dxa"/>
            </w:tcMar>
            <w:vAlign w:val="center"/>
          </w:tcPr>
          <w:p w14:paraId="45E5A7F6">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2808" w:type="dxa"/>
            <w:tcBorders>
              <w:left w:val="single" w:color="000000" w:sz="4" w:space="0"/>
              <w:right w:val="single" w:color="000000" w:sz="4" w:space="0"/>
              <w:tl2br w:val="nil"/>
              <w:tr2bl w:val="nil"/>
            </w:tcBorders>
            <w:tcMar>
              <w:left w:w="57" w:type="dxa"/>
              <w:right w:w="57" w:type="dxa"/>
            </w:tcMar>
            <w:vAlign w:val="center"/>
          </w:tcPr>
          <w:p w14:paraId="42C6BD61">
            <w:pPr>
              <w:autoSpaceDE w:val="0"/>
              <w:adjustRightInd w:val="0"/>
              <w:snapToGrid w:val="0"/>
              <w:spacing w:line="240" w:lineRule="auto"/>
              <w:ind w:firstLine="0" w:firstLineChars="0"/>
              <w:jc w:val="center"/>
              <w:rPr>
                <w:rFonts w:ascii="楷体" w:hAnsi="楷体" w:eastAsia="楷体" w:cs="楷体"/>
                <w:kern w:val="0"/>
                <w:sz w:val="24"/>
                <w:lang w:bidi="ar"/>
              </w:rPr>
            </w:pPr>
          </w:p>
        </w:tc>
      </w:tr>
      <w:tr w14:paraId="74F58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57" w:type="dxa"/>
            <w:tcBorders>
              <w:left w:val="single" w:color="000000" w:sz="4" w:space="0"/>
              <w:right w:val="single" w:color="000000" w:sz="4" w:space="0"/>
              <w:tl2br w:val="nil"/>
              <w:tr2bl w:val="nil"/>
            </w:tcBorders>
            <w:vAlign w:val="center"/>
          </w:tcPr>
          <w:p w14:paraId="793662A9">
            <w:pPr>
              <w:autoSpaceDE w:val="0"/>
              <w:adjustRightInd w:val="0"/>
              <w:snapToGrid w:val="0"/>
              <w:spacing w:line="240" w:lineRule="auto"/>
              <w:ind w:firstLine="0" w:firstLineChars="0"/>
              <w:jc w:val="center"/>
              <w:rPr>
                <w:rFonts w:eastAsia="黑体" w:cs="黑体"/>
                <w:sz w:val="24"/>
                <w:lang w:bidi="ar"/>
              </w:rPr>
            </w:pPr>
          </w:p>
        </w:tc>
        <w:tc>
          <w:tcPr>
            <w:tcW w:w="1279" w:type="dxa"/>
            <w:tcBorders>
              <w:left w:val="single" w:color="000000" w:sz="4" w:space="0"/>
              <w:right w:val="single" w:color="000000" w:sz="4" w:space="0"/>
              <w:tl2br w:val="nil"/>
              <w:tr2bl w:val="nil"/>
            </w:tcBorders>
            <w:tcMar>
              <w:left w:w="57" w:type="dxa"/>
              <w:right w:w="57" w:type="dxa"/>
            </w:tcMar>
            <w:vAlign w:val="center"/>
          </w:tcPr>
          <w:p w14:paraId="10E9CFF6">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582" w:type="dxa"/>
            <w:tcBorders>
              <w:left w:val="single" w:color="000000" w:sz="4" w:space="0"/>
              <w:right w:val="single" w:color="000000" w:sz="4" w:space="0"/>
              <w:tl2br w:val="nil"/>
              <w:tr2bl w:val="nil"/>
            </w:tcBorders>
            <w:tcMar>
              <w:left w:w="57" w:type="dxa"/>
              <w:right w:w="57" w:type="dxa"/>
            </w:tcMar>
            <w:vAlign w:val="center"/>
          </w:tcPr>
          <w:p w14:paraId="3DE775B3">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2519" w:type="dxa"/>
            <w:tcBorders>
              <w:left w:val="single" w:color="000000" w:sz="4" w:space="0"/>
              <w:right w:val="single" w:color="000000" w:sz="4" w:space="0"/>
              <w:tl2br w:val="nil"/>
              <w:tr2bl w:val="nil"/>
            </w:tcBorders>
            <w:tcMar>
              <w:left w:w="57" w:type="dxa"/>
              <w:right w:w="57" w:type="dxa"/>
            </w:tcMar>
            <w:vAlign w:val="center"/>
          </w:tcPr>
          <w:p w14:paraId="19D3E182">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418" w:type="dxa"/>
            <w:tcBorders>
              <w:left w:val="single" w:color="000000" w:sz="4" w:space="0"/>
              <w:right w:val="single" w:color="000000" w:sz="4" w:space="0"/>
              <w:tl2br w:val="nil"/>
              <w:tr2bl w:val="nil"/>
            </w:tcBorders>
            <w:tcMar>
              <w:left w:w="57" w:type="dxa"/>
              <w:right w:w="57" w:type="dxa"/>
            </w:tcMar>
            <w:vAlign w:val="center"/>
          </w:tcPr>
          <w:p w14:paraId="1231FB26">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559" w:type="dxa"/>
            <w:tcBorders>
              <w:left w:val="single" w:color="000000" w:sz="4" w:space="0"/>
              <w:right w:val="single" w:color="000000" w:sz="4" w:space="0"/>
              <w:tl2br w:val="nil"/>
              <w:tr2bl w:val="nil"/>
            </w:tcBorders>
          </w:tcPr>
          <w:p w14:paraId="10D7DA97">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603" w:type="dxa"/>
            <w:tcBorders>
              <w:left w:val="single" w:color="000000" w:sz="4" w:space="0"/>
              <w:right w:val="single" w:color="000000" w:sz="4" w:space="0"/>
              <w:tl2br w:val="nil"/>
              <w:tr2bl w:val="nil"/>
            </w:tcBorders>
            <w:vAlign w:val="center"/>
          </w:tcPr>
          <w:p w14:paraId="3C19E2A3">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2453" w:type="dxa"/>
            <w:tcBorders>
              <w:left w:val="single" w:color="000000" w:sz="4" w:space="0"/>
              <w:right w:val="single" w:color="000000" w:sz="4" w:space="0"/>
              <w:tl2br w:val="nil"/>
              <w:tr2bl w:val="nil"/>
            </w:tcBorders>
            <w:tcMar>
              <w:left w:w="57" w:type="dxa"/>
              <w:right w:w="57" w:type="dxa"/>
            </w:tcMar>
            <w:vAlign w:val="center"/>
          </w:tcPr>
          <w:p w14:paraId="7536CE0A">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2808" w:type="dxa"/>
            <w:tcBorders>
              <w:left w:val="single" w:color="000000" w:sz="4" w:space="0"/>
              <w:right w:val="single" w:color="000000" w:sz="4" w:space="0"/>
              <w:tl2br w:val="nil"/>
              <w:tr2bl w:val="nil"/>
            </w:tcBorders>
            <w:tcMar>
              <w:left w:w="57" w:type="dxa"/>
              <w:right w:w="57" w:type="dxa"/>
            </w:tcMar>
            <w:vAlign w:val="center"/>
          </w:tcPr>
          <w:p w14:paraId="444A9DD2">
            <w:pPr>
              <w:autoSpaceDE w:val="0"/>
              <w:adjustRightInd w:val="0"/>
              <w:snapToGrid w:val="0"/>
              <w:spacing w:line="240" w:lineRule="auto"/>
              <w:ind w:firstLine="0" w:firstLineChars="0"/>
              <w:jc w:val="center"/>
              <w:rPr>
                <w:rFonts w:ascii="楷体" w:hAnsi="楷体" w:eastAsia="楷体" w:cs="楷体"/>
                <w:kern w:val="0"/>
                <w:sz w:val="24"/>
                <w:lang w:bidi="ar"/>
              </w:rPr>
            </w:pPr>
          </w:p>
        </w:tc>
      </w:tr>
      <w:tr w14:paraId="6F9EC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57" w:type="dxa"/>
            <w:tcBorders>
              <w:left w:val="single" w:color="000000" w:sz="4" w:space="0"/>
              <w:right w:val="single" w:color="000000" w:sz="4" w:space="0"/>
              <w:tl2br w:val="nil"/>
              <w:tr2bl w:val="nil"/>
            </w:tcBorders>
            <w:vAlign w:val="center"/>
          </w:tcPr>
          <w:p w14:paraId="090E0617">
            <w:pPr>
              <w:autoSpaceDE w:val="0"/>
              <w:adjustRightInd w:val="0"/>
              <w:snapToGrid w:val="0"/>
              <w:spacing w:line="240" w:lineRule="auto"/>
              <w:ind w:firstLine="0" w:firstLineChars="0"/>
              <w:jc w:val="center"/>
              <w:rPr>
                <w:rFonts w:eastAsia="黑体" w:cs="黑体"/>
                <w:sz w:val="24"/>
                <w:lang w:bidi="ar"/>
              </w:rPr>
            </w:pPr>
          </w:p>
        </w:tc>
        <w:tc>
          <w:tcPr>
            <w:tcW w:w="1279" w:type="dxa"/>
            <w:tcBorders>
              <w:left w:val="single" w:color="000000" w:sz="4" w:space="0"/>
              <w:right w:val="single" w:color="000000" w:sz="4" w:space="0"/>
              <w:tl2br w:val="nil"/>
              <w:tr2bl w:val="nil"/>
            </w:tcBorders>
            <w:tcMar>
              <w:left w:w="57" w:type="dxa"/>
              <w:right w:w="57" w:type="dxa"/>
            </w:tcMar>
            <w:vAlign w:val="center"/>
          </w:tcPr>
          <w:p w14:paraId="48D745C8">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582" w:type="dxa"/>
            <w:tcBorders>
              <w:left w:val="single" w:color="000000" w:sz="4" w:space="0"/>
              <w:right w:val="single" w:color="000000" w:sz="4" w:space="0"/>
              <w:tl2br w:val="nil"/>
              <w:tr2bl w:val="nil"/>
            </w:tcBorders>
            <w:tcMar>
              <w:left w:w="57" w:type="dxa"/>
              <w:right w:w="57" w:type="dxa"/>
            </w:tcMar>
            <w:vAlign w:val="center"/>
          </w:tcPr>
          <w:p w14:paraId="290F8FB5">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2519" w:type="dxa"/>
            <w:tcBorders>
              <w:left w:val="single" w:color="000000" w:sz="4" w:space="0"/>
              <w:right w:val="single" w:color="000000" w:sz="4" w:space="0"/>
              <w:tl2br w:val="nil"/>
              <w:tr2bl w:val="nil"/>
            </w:tcBorders>
            <w:tcMar>
              <w:left w:w="57" w:type="dxa"/>
              <w:right w:w="57" w:type="dxa"/>
            </w:tcMar>
            <w:vAlign w:val="center"/>
          </w:tcPr>
          <w:p w14:paraId="31ED2D77">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418" w:type="dxa"/>
            <w:tcBorders>
              <w:left w:val="single" w:color="000000" w:sz="4" w:space="0"/>
              <w:right w:val="single" w:color="000000" w:sz="4" w:space="0"/>
              <w:tl2br w:val="nil"/>
              <w:tr2bl w:val="nil"/>
            </w:tcBorders>
            <w:tcMar>
              <w:left w:w="57" w:type="dxa"/>
              <w:right w:w="57" w:type="dxa"/>
            </w:tcMar>
            <w:vAlign w:val="center"/>
          </w:tcPr>
          <w:p w14:paraId="22087218">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559" w:type="dxa"/>
            <w:tcBorders>
              <w:left w:val="single" w:color="000000" w:sz="4" w:space="0"/>
              <w:right w:val="single" w:color="000000" w:sz="4" w:space="0"/>
              <w:tl2br w:val="nil"/>
              <w:tr2bl w:val="nil"/>
            </w:tcBorders>
          </w:tcPr>
          <w:p w14:paraId="591D8231">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603" w:type="dxa"/>
            <w:tcBorders>
              <w:left w:val="single" w:color="000000" w:sz="4" w:space="0"/>
              <w:right w:val="single" w:color="000000" w:sz="4" w:space="0"/>
              <w:tl2br w:val="nil"/>
              <w:tr2bl w:val="nil"/>
            </w:tcBorders>
            <w:vAlign w:val="center"/>
          </w:tcPr>
          <w:p w14:paraId="1170329C">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2453" w:type="dxa"/>
            <w:tcBorders>
              <w:left w:val="single" w:color="000000" w:sz="4" w:space="0"/>
              <w:right w:val="single" w:color="000000" w:sz="4" w:space="0"/>
              <w:tl2br w:val="nil"/>
              <w:tr2bl w:val="nil"/>
            </w:tcBorders>
            <w:tcMar>
              <w:left w:w="57" w:type="dxa"/>
              <w:right w:w="57" w:type="dxa"/>
            </w:tcMar>
            <w:vAlign w:val="center"/>
          </w:tcPr>
          <w:p w14:paraId="2B07999F">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2808" w:type="dxa"/>
            <w:tcBorders>
              <w:left w:val="single" w:color="000000" w:sz="4" w:space="0"/>
              <w:right w:val="single" w:color="000000" w:sz="4" w:space="0"/>
              <w:tl2br w:val="nil"/>
              <w:tr2bl w:val="nil"/>
            </w:tcBorders>
            <w:tcMar>
              <w:left w:w="57" w:type="dxa"/>
              <w:right w:w="57" w:type="dxa"/>
            </w:tcMar>
            <w:vAlign w:val="center"/>
          </w:tcPr>
          <w:p w14:paraId="4FD5AA8C">
            <w:pPr>
              <w:autoSpaceDE w:val="0"/>
              <w:adjustRightInd w:val="0"/>
              <w:snapToGrid w:val="0"/>
              <w:spacing w:line="240" w:lineRule="auto"/>
              <w:ind w:firstLine="0" w:firstLineChars="0"/>
              <w:jc w:val="center"/>
              <w:rPr>
                <w:rFonts w:ascii="楷体" w:hAnsi="楷体" w:eastAsia="楷体" w:cs="楷体"/>
                <w:kern w:val="0"/>
                <w:sz w:val="24"/>
                <w:lang w:bidi="ar"/>
              </w:rPr>
            </w:pPr>
          </w:p>
        </w:tc>
      </w:tr>
    </w:tbl>
    <w:p w14:paraId="6F7F15B7">
      <w:pPr>
        <w:ind w:firstLine="0" w:firstLineChars="0"/>
        <w:rPr>
          <w:rFonts w:hint="eastAsia"/>
          <w:b/>
          <w:bCs/>
          <w:sz w:val="32"/>
          <w:szCs w:val="40"/>
          <w:lang w:bidi="ar"/>
        </w:rPr>
      </w:pPr>
    </w:p>
    <w:p w14:paraId="01EB8F9E">
      <w:pPr>
        <w:ind w:firstLine="0" w:firstLineChars="0"/>
        <w:rPr>
          <w:rFonts w:hint="eastAsia"/>
          <w:b/>
          <w:bCs/>
          <w:sz w:val="32"/>
          <w:szCs w:val="40"/>
          <w:lang w:bidi="ar"/>
        </w:rPr>
        <w:sectPr>
          <w:pgSz w:w="16838" w:h="11906" w:orient="landscape"/>
          <w:pgMar w:top="1800" w:right="1440" w:bottom="1800" w:left="1440" w:header="851" w:footer="992" w:gutter="0"/>
          <w:cols w:space="720" w:num="1"/>
          <w:docGrid w:type="lines" w:linePitch="435" w:charSpace="0"/>
        </w:sectPr>
      </w:pPr>
    </w:p>
    <w:p w14:paraId="3D240B54">
      <w:pPr>
        <w:ind w:firstLine="0" w:firstLineChars="0"/>
        <w:rPr>
          <w:rFonts w:hint="default"/>
          <w:b/>
          <w:bCs/>
          <w:sz w:val="32"/>
          <w:szCs w:val="40"/>
          <w:lang w:val="en-US" w:bidi="ar"/>
        </w:rPr>
      </w:pPr>
      <w:r>
        <w:rPr>
          <w:rFonts w:hint="eastAsia"/>
          <w:b/>
          <w:bCs/>
          <w:sz w:val="32"/>
          <w:szCs w:val="40"/>
          <w:lang w:bidi="ar"/>
        </w:rPr>
        <w:t>附件2</w:t>
      </w:r>
      <w:r>
        <w:rPr>
          <w:b/>
          <w:bCs/>
          <w:sz w:val="32"/>
          <w:szCs w:val="40"/>
          <w:lang w:bidi="ar"/>
        </w:rPr>
        <w:t>-</w:t>
      </w:r>
      <w:r>
        <w:rPr>
          <w:rFonts w:hint="eastAsia"/>
          <w:b/>
          <w:bCs/>
          <w:sz w:val="32"/>
          <w:szCs w:val="40"/>
          <w:lang w:val="en-US" w:eastAsia="zh-CN" w:bidi="ar"/>
        </w:rPr>
        <w:t>10</w:t>
      </w:r>
    </w:p>
    <w:p w14:paraId="54FC4FE8">
      <w:pPr>
        <w:pStyle w:val="11"/>
        <w:jc w:val="center"/>
        <w:rPr>
          <w:rFonts w:eastAsia="方正小标宋简体" w:cs="方正小标宋简体"/>
          <w:b w:val="0"/>
          <w:kern w:val="0"/>
          <w:sz w:val="36"/>
          <w:szCs w:val="36"/>
          <w:lang w:bidi="ar"/>
        </w:rPr>
      </w:pPr>
      <w:r>
        <w:rPr>
          <w:rFonts w:hint="eastAsia" w:eastAsia="方正小标宋简体" w:cs="方正小标宋简体"/>
          <w:b w:val="0"/>
          <w:kern w:val="0"/>
          <w:sz w:val="36"/>
          <w:szCs w:val="36"/>
          <w:highlight w:val="none"/>
          <w:lang w:bidi="ar"/>
        </w:rPr>
        <w:t>申报机构承诺</w:t>
      </w:r>
      <w:r>
        <w:rPr>
          <w:rFonts w:hint="eastAsia" w:eastAsia="方正小标宋简体" w:cs="方正小标宋简体"/>
          <w:b w:val="0"/>
          <w:kern w:val="0"/>
          <w:sz w:val="36"/>
          <w:szCs w:val="36"/>
          <w:highlight w:val="none"/>
          <w:lang w:val="en-US" w:eastAsia="zh-CN" w:bidi="ar"/>
        </w:rPr>
        <w:t>函</w:t>
      </w:r>
    </w:p>
    <w:p w14:paraId="39E22976">
      <w:pPr>
        <w:widowControl/>
        <w:ind w:firstLine="420" w:firstLineChars="0"/>
        <w:jc w:val="left"/>
        <w:rPr>
          <w:rFonts w:eastAsia="Times New Roman"/>
          <w:kern w:val="0"/>
          <w:sz w:val="24"/>
        </w:rPr>
      </w:pPr>
    </w:p>
    <w:p w14:paraId="05E27BB3">
      <w:pPr>
        <w:ind w:firstLine="0" w:firstLineChars="0"/>
        <w:rPr>
          <w:szCs w:val="32"/>
          <w:lang w:bidi="ar"/>
        </w:rPr>
      </w:pPr>
      <w:r>
        <w:rPr>
          <w:rFonts w:hint="eastAsia"/>
          <w:szCs w:val="32"/>
          <w:lang w:bidi="ar"/>
        </w:rPr>
        <w:t>安徽省三重一创产业发展二期基金有限公司</w:t>
      </w:r>
      <w:r>
        <w:rPr>
          <w:szCs w:val="32"/>
          <w:lang w:bidi="ar"/>
        </w:rPr>
        <w:t>：</w:t>
      </w:r>
    </w:p>
    <w:p w14:paraId="4CB3DF09">
      <w:pPr>
        <w:ind w:firstLine="640"/>
        <w:rPr>
          <w:rFonts w:hint="eastAsia"/>
          <w:szCs w:val="32"/>
          <w:lang w:bidi="ar"/>
        </w:rPr>
      </w:pPr>
      <w:r>
        <w:rPr>
          <w:rFonts w:hint="eastAsia"/>
          <w:szCs w:val="32"/>
          <w:lang w:bidi="ar"/>
        </w:rPr>
        <w:t>本单位已了解安徽省“三重一创”产业发展二期子基金（以下简称“子基金”）管理机构</w:t>
      </w:r>
      <w:r>
        <w:rPr>
          <w:rFonts w:hint="eastAsia"/>
          <w:szCs w:val="32"/>
          <w:lang w:val="en-US" w:eastAsia="zh-CN" w:bidi="ar"/>
        </w:rPr>
        <w:t>遴选</w:t>
      </w:r>
      <w:r>
        <w:rPr>
          <w:rFonts w:hint="eastAsia"/>
          <w:szCs w:val="32"/>
          <w:lang w:bidi="ar"/>
        </w:rPr>
        <w:t>的相关政策、规定及申报要求，现向安徽省“三重一创”产业发展二期母基金申请担任子基金的管理机构。本单位已认真准备了申报材料，并对本次申报郑重承诺如下：</w:t>
      </w:r>
    </w:p>
    <w:p w14:paraId="17BE5A4E">
      <w:pPr>
        <w:ind w:firstLine="640"/>
        <w:rPr>
          <w:rFonts w:hint="eastAsia"/>
          <w:szCs w:val="32"/>
          <w:lang w:bidi="ar"/>
        </w:rPr>
      </w:pPr>
      <w:r>
        <w:rPr>
          <w:rFonts w:hint="eastAsia"/>
          <w:szCs w:val="32"/>
          <w:lang w:bidi="ar"/>
        </w:rPr>
        <w:t>一、本单位所提交的申报材料为本单位独立编写，无委托其他机构代编写行为；</w:t>
      </w:r>
    </w:p>
    <w:p w14:paraId="190099FA">
      <w:pPr>
        <w:ind w:firstLine="640"/>
        <w:rPr>
          <w:rFonts w:hint="eastAsia"/>
          <w:szCs w:val="32"/>
          <w:lang w:bidi="ar"/>
        </w:rPr>
      </w:pPr>
      <w:r>
        <w:rPr>
          <w:rFonts w:hint="eastAsia"/>
          <w:szCs w:val="32"/>
          <w:lang w:bidi="ar"/>
        </w:rPr>
        <w:t>二、本单位所提交的申报材料相关内容</w:t>
      </w:r>
      <w:r>
        <w:rPr>
          <w:rFonts w:hint="eastAsia"/>
          <w:szCs w:val="32"/>
          <w:lang w:val="en-US" w:eastAsia="zh-CN" w:bidi="ar"/>
        </w:rPr>
        <w:t>真实、准确、完整</w:t>
      </w:r>
      <w:r>
        <w:rPr>
          <w:rFonts w:hint="eastAsia"/>
          <w:szCs w:val="32"/>
          <w:lang w:bidi="ar"/>
        </w:rPr>
        <w:t>，无欺瞒和作假行为；</w:t>
      </w:r>
      <w:bookmarkStart w:id="4" w:name="_GoBack"/>
      <w:bookmarkEnd w:id="4"/>
    </w:p>
    <w:p w14:paraId="4E07B29C">
      <w:pPr>
        <w:ind w:firstLine="640"/>
        <w:rPr>
          <w:rFonts w:hint="eastAsia"/>
          <w:szCs w:val="32"/>
          <w:lang w:bidi="ar"/>
        </w:rPr>
      </w:pPr>
      <w:r>
        <w:rPr>
          <w:rFonts w:hint="eastAsia"/>
          <w:szCs w:val="32"/>
          <w:lang w:bidi="ar"/>
        </w:rPr>
        <w:t>三、本机构管理本基金的行为不违反本机构其他在管基金相关协议中的任何限制性条款，不存在因上述原因损害安徽省“三重一创”产业发展二期基金及本基金的情况。</w:t>
      </w:r>
    </w:p>
    <w:p w14:paraId="1468AC37">
      <w:pPr>
        <w:ind w:firstLine="640"/>
        <w:rPr>
          <w:rFonts w:hint="eastAsia"/>
          <w:szCs w:val="32"/>
          <w:lang w:bidi="ar"/>
        </w:rPr>
      </w:pPr>
      <w:r>
        <w:rPr>
          <w:rFonts w:hint="eastAsia"/>
          <w:szCs w:val="32"/>
          <w:lang w:bidi="ar"/>
        </w:rPr>
        <w:t>四、本机构满足《私募投资基金监督管理条例》《私募投资基金监督管理暂行办法》《政府投资基金暂行管理办法》《政府出资产业投资基金管理暂行办法》等监管要求设立运营，在中国证券投资基金业协会完成登记，符合监管部门防范资本无序扩张的监管要求。</w:t>
      </w:r>
    </w:p>
    <w:p w14:paraId="0AFD5288">
      <w:pPr>
        <w:ind w:firstLine="640"/>
        <w:rPr>
          <w:rFonts w:hint="eastAsia" w:eastAsia="仿宋_GB2312"/>
          <w:szCs w:val="32"/>
          <w:lang w:val="en-US" w:eastAsia="zh-CN" w:bidi="ar"/>
        </w:rPr>
      </w:pPr>
      <w:r>
        <w:rPr>
          <w:rFonts w:hint="eastAsia"/>
          <w:szCs w:val="32"/>
          <w:lang w:bidi="ar"/>
        </w:rPr>
        <w:t>五、</w:t>
      </w:r>
      <w:r>
        <w:rPr>
          <w:rFonts w:hint="eastAsia"/>
          <w:szCs w:val="32"/>
          <w:lang w:val="en-US" w:eastAsia="zh-CN" w:bidi="ar"/>
        </w:rPr>
        <w:t>本机构及主要负责人、主要人员（总监及以上）拥有良好的合规记录，不得被纳入全国信用信息共享平台失信名单，近3年未发生重大违法违规行为，未受到监管机构通报批评或行政处罚等。拟设基金管理团队中主要成员未被纳入全国信用信息共享平台失信名单，近3年未受过行业自律组织处罚。</w:t>
      </w:r>
    </w:p>
    <w:p w14:paraId="0AAAD0B5">
      <w:pPr>
        <w:ind w:firstLine="640"/>
        <w:rPr>
          <w:rFonts w:hint="eastAsia"/>
          <w:szCs w:val="32"/>
          <w:lang w:bidi="ar"/>
        </w:rPr>
      </w:pPr>
      <w:r>
        <w:rPr>
          <w:rFonts w:hint="eastAsia"/>
          <w:szCs w:val="32"/>
          <w:lang w:bidi="ar"/>
        </w:rPr>
        <w:t>六、在申报过程中，本单位将积极配合安徽省“三重一创”产业发展二期基金开展</w:t>
      </w:r>
      <w:r>
        <w:rPr>
          <w:rFonts w:hint="eastAsia"/>
          <w:szCs w:val="32"/>
          <w:lang w:val="en-US" w:eastAsia="zh-CN" w:bidi="ar"/>
        </w:rPr>
        <w:t>子基金管理机构遴选</w:t>
      </w:r>
      <w:r>
        <w:rPr>
          <w:rFonts w:hint="eastAsia"/>
          <w:szCs w:val="32"/>
          <w:lang w:bidi="ar"/>
        </w:rPr>
        <w:t>异议质询、核查、尽调、评审等工作。</w:t>
      </w:r>
    </w:p>
    <w:p w14:paraId="3C54285A">
      <w:pPr>
        <w:ind w:firstLine="640"/>
        <w:rPr>
          <w:rFonts w:hint="eastAsia"/>
          <w:szCs w:val="32"/>
          <w:lang w:bidi="ar"/>
        </w:rPr>
      </w:pPr>
      <w:r>
        <w:rPr>
          <w:rFonts w:hint="eastAsia"/>
          <w:szCs w:val="32"/>
          <w:lang w:bidi="ar"/>
        </w:rPr>
        <w:t>七、本机构承诺若中</w:t>
      </w:r>
      <w:r>
        <w:rPr>
          <w:rFonts w:hint="eastAsia"/>
          <w:szCs w:val="32"/>
          <w:lang w:val="en-US" w:eastAsia="zh-CN" w:bidi="ar"/>
        </w:rPr>
        <w:t>选</w:t>
      </w:r>
      <w:r>
        <w:rPr>
          <w:rFonts w:hint="eastAsia"/>
          <w:szCs w:val="32"/>
          <w:lang w:bidi="ar"/>
        </w:rPr>
        <w:t>，响应安徽省“三重一创”产业发展二期基金各项政策及管理要求，使用统一的协议条款模板。后续落实子基金募资、投资、管理、退出工作，纳入安徽省“三重一创”产业发展二期基金统一的审计、监管、考核和评价体系，接受母基金管理机构的服务、监管和综合管理要求。</w:t>
      </w:r>
    </w:p>
    <w:p w14:paraId="01295D31">
      <w:pPr>
        <w:ind w:firstLine="640"/>
        <w:rPr>
          <w:rFonts w:hint="eastAsia"/>
          <w:szCs w:val="32"/>
          <w:lang w:bidi="ar"/>
        </w:rPr>
      </w:pPr>
      <w:r>
        <w:rPr>
          <w:rFonts w:hint="eastAsia"/>
          <w:szCs w:val="32"/>
          <w:lang w:bidi="ar"/>
        </w:rPr>
        <w:t>八、本机构理解，基金主要出资人对于基金的募集、运营至关重要。</w:t>
      </w:r>
      <w:r>
        <w:rPr>
          <w:rFonts w:hint="eastAsia"/>
          <w:szCs w:val="32"/>
          <w:highlight w:val="none"/>
          <w:lang w:bidi="ar"/>
        </w:rPr>
        <w:t>本机构特此承诺，母基金决策前，落实子基金全部认缴出资。</w:t>
      </w:r>
    </w:p>
    <w:p w14:paraId="6EB7D284">
      <w:pPr>
        <w:ind w:firstLine="640"/>
        <w:rPr>
          <w:rFonts w:hint="eastAsia"/>
          <w:szCs w:val="32"/>
          <w:lang w:bidi="ar"/>
        </w:rPr>
      </w:pPr>
      <w:r>
        <w:rPr>
          <w:rFonts w:hint="eastAsia"/>
          <w:szCs w:val="32"/>
          <w:lang w:bidi="ar"/>
        </w:rPr>
        <w:t>九、在基金正式签约前，在安徽省内设置固定办公场所，委派</w:t>
      </w:r>
      <w:r>
        <w:rPr>
          <w:rFonts w:hint="eastAsia"/>
          <w:szCs w:val="32"/>
          <w:lang w:val="en-US" w:eastAsia="zh-CN" w:bidi="ar"/>
        </w:rPr>
        <w:t>3</w:t>
      </w:r>
      <w:r>
        <w:rPr>
          <w:rFonts w:hint="eastAsia"/>
          <w:szCs w:val="32"/>
          <w:lang w:bidi="ar"/>
        </w:rPr>
        <w:t>名及以上具备3年以上产业投资、基金运营、退出管理经验的管理团队，团队成员中至少1名常驻安徽办公，且拥有不少于3年基金运营管理经验。管理团队中核心成员原则上（总监及以上）不发生变更，变更须经母基金管理机构同意。</w:t>
      </w:r>
    </w:p>
    <w:p w14:paraId="5DE9CE67">
      <w:pPr>
        <w:rPr>
          <w:rFonts w:hint="eastAsia"/>
        </w:rPr>
      </w:pPr>
    </w:p>
    <w:p w14:paraId="20FEB7B8">
      <w:pPr>
        <w:ind w:firstLine="640"/>
        <w:rPr>
          <w:rFonts w:cs="仿宋_GB2312"/>
          <w:szCs w:val="32"/>
        </w:rPr>
      </w:pPr>
      <w:r>
        <w:rPr>
          <w:rFonts w:hint="eastAsia"/>
          <w:szCs w:val="32"/>
          <w:lang w:bidi="ar"/>
        </w:rPr>
        <w:t>本机构如违反上述承诺，同意由母基金重新进行决策，并且愿意承担由此带来的一切后果及相关法律责任。</w:t>
      </w:r>
    </w:p>
    <w:p w14:paraId="3941AC33">
      <w:pPr>
        <w:ind w:firstLine="0" w:firstLineChars="0"/>
        <w:rPr>
          <w:rFonts w:cs="仿宋_GB2312"/>
          <w:szCs w:val="32"/>
        </w:rPr>
      </w:pPr>
      <w:r>
        <w:rPr>
          <w:rFonts w:hint="eastAsia" w:cs="仿宋_GB2312"/>
          <w:szCs w:val="32"/>
          <w:lang w:bidi="ar"/>
        </w:rPr>
        <w:t xml:space="preserve"> </w:t>
      </w:r>
    </w:p>
    <w:p w14:paraId="0A1428AA">
      <w:pPr>
        <w:ind w:firstLine="0" w:firstLineChars="0"/>
        <w:rPr>
          <w:rFonts w:cs="仿宋_GB2312"/>
          <w:szCs w:val="32"/>
          <w:lang w:bidi="ar"/>
        </w:rPr>
      </w:pPr>
      <w:r>
        <w:rPr>
          <w:rFonts w:hint="eastAsia" w:cs="仿宋_GB2312"/>
          <w:szCs w:val="32"/>
          <w:lang w:bidi="ar"/>
        </w:rPr>
        <w:t xml:space="preserve">申请单位（盖章）： </w:t>
      </w:r>
      <w:r>
        <w:rPr>
          <w:rFonts w:cs="仿宋_GB2312"/>
          <w:szCs w:val="32"/>
          <w:lang w:bidi="ar"/>
        </w:rPr>
        <w:t xml:space="preserve">           </w:t>
      </w:r>
      <w:r>
        <w:rPr>
          <w:rFonts w:hint="eastAsia" w:cs="仿宋_GB2312"/>
          <w:szCs w:val="32"/>
          <w:lang w:bidi="ar"/>
        </w:rPr>
        <w:t xml:space="preserve">法定代表人签字： </w:t>
      </w:r>
      <w:r>
        <w:rPr>
          <w:rFonts w:cs="仿宋_GB2312"/>
          <w:szCs w:val="32"/>
          <w:lang w:bidi="ar"/>
        </w:rPr>
        <w:t xml:space="preserve">    </w:t>
      </w:r>
    </w:p>
    <w:p w14:paraId="708119F7">
      <w:pPr>
        <w:ind w:firstLine="640"/>
        <w:rPr>
          <w:lang w:bidi="ar"/>
        </w:rPr>
      </w:pPr>
    </w:p>
    <w:p w14:paraId="6B1A1ED2">
      <w:pPr>
        <w:ind w:firstLineChars="0"/>
        <w:jc w:val="right"/>
        <w:rPr>
          <w:lang w:bidi="ar"/>
        </w:rPr>
      </w:pPr>
      <w:r>
        <w:rPr>
          <w:rFonts w:hint="eastAsia" w:cs="仿宋_GB2312"/>
          <w:szCs w:val="32"/>
          <w:lang w:bidi="ar"/>
        </w:rPr>
        <w:t>年   月   日</w:t>
      </w:r>
    </w:p>
    <w:p w14:paraId="2C880393">
      <w:pPr>
        <w:autoSpaceDE w:val="0"/>
        <w:spacing w:line="240" w:lineRule="auto"/>
        <w:ind w:firstLine="0" w:firstLineChars="0"/>
        <w:rPr>
          <w:rFonts w:eastAsia="Times New Roman"/>
          <w:sz w:val="28"/>
          <w:szCs w:val="28"/>
        </w:rPr>
      </w:pPr>
    </w:p>
    <w:p w14:paraId="30C1B152">
      <w:pPr>
        <w:widowControl/>
        <w:autoSpaceDE w:val="0"/>
        <w:spacing w:after="435" w:afterLines="100"/>
        <w:ind w:firstLine="0" w:firstLineChars="0"/>
        <w:jc w:val="left"/>
        <w:rPr>
          <w:rFonts w:cs="仿宋_GB2312"/>
          <w:b/>
          <w:kern w:val="0"/>
          <w:sz w:val="24"/>
        </w:rPr>
        <w:sectPr>
          <w:pgSz w:w="11906" w:h="16838"/>
          <w:pgMar w:top="1440" w:right="1800" w:bottom="1440" w:left="1800" w:header="851" w:footer="992" w:gutter="0"/>
          <w:cols w:space="720" w:num="1"/>
          <w:docGrid w:type="lines" w:linePitch="435" w:charSpace="0"/>
        </w:sectPr>
      </w:pPr>
    </w:p>
    <w:p w14:paraId="1827B677">
      <w:pPr>
        <w:pStyle w:val="11"/>
        <w:rPr>
          <w:rFonts w:hint="default" w:eastAsia="仿宋_GB2312"/>
          <w:sz w:val="32"/>
          <w:szCs w:val="40"/>
          <w:lang w:val="en-US" w:eastAsia="zh-CN" w:bidi="ar"/>
        </w:rPr>
      </w:pPr>
      <w:r>
        <w:rPr>
          <w:rFonts w:hint="eastAsia"/>
          <w:sz w:val="32"/>
          <w:szCs w:val="40"/>
          <w:lang w:bidi="ar"/>
        </w:rPr>
        <w:t>附件2</w:t>
      </w:r>
      <w:r>
        <w:rPr>
          <w:sz w:val="32"/>
          <w:szCs w:val="40"/>
          <w:lang w:bidi="ar"/>
        </w:rPr>
        <w:t>-</w:t>
      </w:r>
      <w:r>
        <w:rPr>
          <w:rFonts w:hint="eastAsia"/>
          <w:sz w:val="32"/>
          <w:szCs w:val="40"/>
          <w:lang w:val="en-US" w:eastAsia="zh-CN" w:bidi="ar"/>
        </w:rPr>
        <w:t>11</w:t>
      </w:r>
    </w:p>
    <w:p w14:paraId="32FA9D65">
      <w:pPr>
        <w:pStyle w:val="11"/>
        <w:jc w:val="center"/>
        <w:rPr>
          <w:rFonts w:eastAsia="方正小标宋简体" w:cs="方正小标宋简体"/>
          <w:b w:val="0"/>
          <w:kern w:val="0"/>
          <w:sz w:val="36"/>
          <w:szCs w:val="36"/>
          <w:lang w:bidi="ar"/>
        </w:rPr>
      </w:pPr>
      <w:r>
        <w:rPr>
          <w:rFonts w:hint="eastAsia" w:eastAsia="方正小标宋简体" w:cs="方正小标宋简体"/>
          <w:b w:val="0"/>
          <w:kern w:val="0"/>
          <w:sz w:val="36"/>
          <w:szCs w:val="36"/>
          <w:lang w:bidi="ar"/>
        </w:rPr>
        <w:t>社会诚信和意识形态承诺书</w:t>
      </w:r>
    </w:p>
    <w:p w14:paraId="521F911D">
      <w:pPr>
        <w:ind w:firstLine="640"/>
      </w:pPr>
    </w:p>
    <w:p w14:paraId="1CF40676">
      <w:pPr>
        <w:ind w:firstLine="640"/>
      </w:pPr>
      <w:r>
        <w:rPr>
          <w:rFonts w:hint="eastAsia"/>
        </w:rPr>
        <w:t>为保护投资者及相关方的合法权益，营造良好的私募基金业氛围，维护诚信、合规、公平竞争的市场环境，助力安徽新兴产业加快发展，本机构郑重承诺：</w:t>
      </w:r>
    </w:p>
    <w:p w14:paraId="00359DE8">
      <w:pPr>
        <w:ind w:firstLine="640"/>
      </w:pPr>
      <w:r>
        <w:rPr>
          <w:rFonts w:hint="eastAsia"/>
        </w:rPr>
        <w:t>一、不发表反党反社会言论，不妄议中央大政方针，不丑化党和国家形象；不宣传、不组织、不参加反党活动、邪教组织及其他分裂祖国、分裂党的活动。</w:t>
      </w:r>
    </w:p>
    <w:p w14:paraId="4802FB75">
      <w:pPr>
        <w:ind w:firstLine="640"/>
      </w:pPr>
      <w:r>
        <w:rPr>
          <w:rFonts w:hint="eastAsia"/>
        </w:rPr>
        <w:t>二、严格遵守《安徽省新兴产业引导基金组建方案》和《政府出资产业投资基金管理暂行办法》《私募投资基金监督管理条例》《私募投资基金监督管理暂行办法》《私募投资基金管理人登记和基金备案办法》《关于加强私募投资基金监管的若干规定》及其他法律法规，坚持诚信守法，坚守执业道德底线；坚持私募原则，绝不变相进行公募；坚持投资者适当性管理，面向合格投资者募集资金；坚持合规经营，及时完成基金相关的登记备案程序。</w:t>
      </w:r>
    </w:p>
    <w:p w14:paraId="20EC5AC1">
      <w:pPr>
        <w:ind w:firstLine="640"/>
      </w:pPr>
      <w:r>
        <w:rPr>
          <w:rFonts w:hint="eastAsia"/>
        </w:rPr>
        <w:t>三、按照有关规定履行信息披露义务，自觉接受监管机构、行业自律组织、投资者和社会公众的监督。</w:t>
      </w:r>
    </w:p>
    <w:p w14:paraId="6F0EE5C8">
      <w:pPr>
        <w:ind w:firstLine="640"/>
      </w:pPr>
      <w:r>
        <w:rPr>
          <w:rFonts w:hint="eastAsia"/>
        </w:rPr>
        <w:t>四、不断提高从业人员的专业素养和道德水平，规范从业人员的执业行为。</w:t>
      </w:r>
    </w:p>
    <w:p w14:paraId="112EF552">
      <w:pPr>
        <w:ind w:firstLine="640"/>
      </w:pPr>
      <w:r>
        <w:rPr>
          <w:rFonts w:hint="eastAsia"/>
        </w:rPr>
        <w:t>五、杜绝损害投资者合法权益的非法活动。承诺对此次参与</w:t>
      </w:r>
      <w:r>
        <w:rPr>
          <w:rFonts w:hint="eastAsia"/>
          <w:lang w:val="en-US" w:eastAsia="zh-CN"/>
        </w:rPr>
        <w:t>遴选</w:t>
      </w:r>
      <w:r>
        <w:rPr>
          <w:rFonts w:hint="eastAsia"/>
        </w:rPr>
        <w:t>所提供的材料真实性、准确性、完整性承担法律责任。</w:t>
      </w:r>
    </w:p>
    <w:p w14:paraId="17F2686C">
      <w:pPr>
        <w:ind w:firstLine="0" w:firstLineChars="0"/>
        <w:rPr>
          <w:rFonts w:cs="仿宋_GB2312"/>
          <w:szCs w:val="32"/>
          <w:lang w:bidi="ar"/>
        </w:rPr>
      </w:pPr>
    </w:p>
    <w:p w14:paraId="7C876C7A">
      <w:pPr>
        <w:ind w:firstLine="0" w:firstLineChars="0"/>
        <w:rPr>
          <w:rFonts w:cs="仿宋_GB2312"/>
          <w:szCs w:val="32"/>
          <w:lang w:bidi="ar"/>
        </w:rPr>
      </w:pPr>
      <w:r>
        <w:rPr>
          <w:rFonts w:hint="eastAsia" w:cs="仿宋_GB2312"/>
          <w:szCs w:val="32"/>
          <w:lang w:bidi="ar"/>
        </w:rPr>
        <w:t xml:space="preserve">申请单位（盖章）： </w:t>
      </w:r>
      <w:r>
        <w:rPr>
          <w:rFonts w:cs="仿宋_GB2312"/>
          <w:szCs w:val="32"/>
          <w:lang w:bidi="ar"/>
        </w:rPr>
        <w:t xml:space="preserve">           </w:t>
      </w:r>
      <w:r>
        <w:rPr>
          <w:rFonts w:hint="eastAsia" w:cs="仿宋_GB2312"/>
          <w:szCs w:val="32"/>
          <w:lang w:bidi="ar"/>
        </w:rPr>
        <w:t xml:space="preserve">法定代表人签字： </w:t>
      </w:r>
      <w:r>
        <w:rPr>
          <w:rFonts w:cs="仿宋_GB2312"/>
          <w:szCs w:val="32"/>
          <w:lang w:bidi="ar"/>
        </w:rPr>
        <w:t xml:space="preserve">    </w:t>
      </w:r>
    </w:p>
    <w:p w14:paraId="4A6F010C">
      <w:pPr>
        <w:ind w:firstLine="640"/>
        <w:rPr>
          <w:lang w:bidi="ar"/>
        </w:rPr>
      </w:pPr>
    </w:p>
    <w:p w14:paraId="0A05B22D">
      <w:pPr>
        <w:ind w:firstLineChars="0"/>
        <w:jc w:val="right"/>
        <w:rPr>
          <w:rFonts w:cs="仿宋_GB2312"/>
          <w:szCs w:val="32"/>
          <w:lang w:bidi="ar"/>
        </w:rPr>
      </w:pPr>
      <w:r>
        <w:rPr>
          <w:rFonts w:hint="eastAsia" w:cs="仿宋_GB2312"/>
          <w:szCs w:val="32"/>
          <w:lang w:bidi="ar"/>
        </w:rPr>
        <w:t>年   月   日</w:t>
      </w:r>
    </w:p>
    <w:p w14:paraId="6A6D5C71">
      <w:pPr>
        <w:widowControl/>
        <w:autoSpaceDE/>
        <w:spacing w:line="240" w:lineRule="auto"/>
        <w:ind w:firstLine="0" w:firstLineChars="0"/>
        <w:jc w:val="left"/>
      </w:pPr>
    </w:p>
    <w:sectPr>
      <w:pgSz w:w="11906" w:h="16838"/>
      <w:pgMar w:top="1440" w:right="1800" w:bottom="1440" w:left="1800" w:header="851" w:footer="850"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B11EA">
    <w:pPr>
      <w:pStyle w:val="9"/>
      <w:spacing w:line="240" w:lineRule="auto"/>
      <w:ind w:firstLine="0" w:firstLineChars="0"/>
      <w:jc w:val="center"/>
      <w:rPr>
        <w:sz w:val="21"/>
      </w:rPr>
    </w:pPr>
  </w:p>
  <w:p w14:paraId="778E3FBC">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B4353">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rPr>
      <w:id w:val="1001089348"/>
    </w:sdtPr>
    <w:sdtEndPr>
      <w:rPr>
        <w:sz w:val="21"/>
      </w:rPr>
    </w:sdtEndPr>
    <w:sdtContent>
      <w:p w14:paraId="2EBA7277">
        <w:pPr>
          <w:pStyle w:val="9"/>
          <w:spacing w:line="240" w:lineRule="auto"/>
          <w:ind w:firstLine="0" w:firstLineChars="0"/>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sdtContent>
  </w:sdt>
  <w:p w14:paraId="1CC182DF">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9101019"/>
    </w:sdtPr>
    <w:sdtEndPr>
      <w:rPr>
        <w:sz w:val="21"/>
      </w:rPr>
    </w:sdtEndPr>
    <w:sdtContent>
      <w:p w14:paraId="304F5205">
        <w:pPr>
          <w:pStyle w:val="9"/>
          <w:spacing w:line="240" w:lineRule="auto"/>
          <w:ind w:firstLine="0" w:firstLineChars="0"/>
          <w:jc w:val="center"/>
          <w:rPr>
            <w:sz w:val="21"/>
          </w:rPr>
        </w:pPr>
        <w:r>
          <w:rPr>
            <w:sz w:val="21"/>
          </w:rPr>
          <w:fldChar w:fldCharType="begin"/>
        </w:r>
        <w:r>
          <w:rPr>
            <w:sz w:val="21"/>
          </w:rPr>
          <w:instrText xml:space="preserve">PAGE   \* MERGEFORMAT</w:instrText>
        </w:r>
        <w:r>
          <w:rPr>
            <w:sz w:val="21"/>
          </w:rPr>
          <w:fldChar w:fldCharType="separate"/>
        </w:r>
        <w:r>
          <w:rPr>
            <w:sz w:val="21"/>
            <w:lang w:val="zh-CN"/>
          </w:rPr>
          <w:t>19</w:t>
        </w:r>
        <w:r>
          <w:rPr>
            <w:sz w:val="21"/>
          </w:rPr>
          <w:fldChar w:fldCharType="end"/>
        </w:r>
      </w:p>
    </w:sdtContent>
  </w:sdt>
  <w:p w14:paraId="683AEFF5">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880FD">
    <w:pPr>
      <w:pStyle w:val="10"/>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D4362">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1C912">
    <w:pPr>
      <w:ind w:left="64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876B1C"/>
    <w:multiLevelType w:val="singleLevel"/>
    <w:tmpl w:val="C7876B1C"/>
    <w:lvl w:ilvl="0" w:tentative="0">
      <w:start w:val="1"/>
      <w:numFmt w:val="decimal"/>
      <w:lvlText w:val="%1."/>
      <w:lvlJc w:val="left"/>
      <w:pPr>
        <w:tabs>
          <w:tab w:val="left" w:pos="312"/>
        </w:tabs>
      </w:pPr>
    </w:lvl>
  </w:abstractNum>
  <w:abstractNum w:abstractNumId="1">
    <w:nsid w:val="4FFD7D88"/>
    <w:multiLevelType w:val="singleLevel"/>
    <w:tmpl w:val="4FFD7D88"/>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ZkMjZjZDlkNDk5ZjllNjI2OWZkZDQxN2E1OGNjYTQifQ=="/>
  </w:docVars>
  <w:rsids>
    <w:rsidRoot w:val="001341B5"/>
    <w:rsid w:val="000048B7"/>
    <w:rsid w:val="00007AAC"/>
    <w:rsid w:val="00012B66"/>
    <w:rsid w:val="0001504B"/>
    <w:rsid w:val="000244D5"/>
    <w:rsid w:val="000336BB"/>
    <w:rsid w:val="00034886"/>
    <w:rsid w:val="00036143"/>
    <w:rsid w:val="000411A2"/>
    <w:rsid w:val="00045B10"/>
    <w:rsid w:val="0005059C"/>
    <w:rsid w:val="00051E97"/>
    <w:rsid w:val="000540B7"/>
    <w:rsid w:val="0007049D"/>
    <w:rsid w:val="00070C64"/>
    <w:rsid w:val="00072048"/>
    <w:rsid w:val="00080EBC"/>
    <w:rsid w:val="000863DB"/>
    <w:rsid w:val="00094683"/>
    <w:rsid w:val="000947F4"/>
    <w:rsid w:val="000A08F2"/>
    <w:rsid w:val="000A1534"/>
    <w:rsid w:val="000B450F"/>
    <w:rsid w:val="000B4B65"/>
    <w:rsid w:val="000C2996"/>
    <w:rsid w:val="000C2C11"/>
    <w:rsid w:val="000C4EC3"/>
    <w:rsid w:val="000D155D"/>
    <w:rsid w:val="001070F6"/>
    <w:rsid w:val="00111B09"/>
    <w:rsid w:val="00114811"/>
    <w:rsid w:val="00122DB7"/>
    <w:rsid w:val="001252C9"/>
    <w:rsid w:val="001341B5"/>
    <w:rsid w:val="00135F37"/>
    <w:rsid w:val="0014032E"/>
    <w:rsid w:val="00151D08"/>
    <w:rsid w:val="001536E8"/>
    <w:rsid w:val="001674F5"/>
    <w:rsid w:val="00175EC4"/>
    <w:rsid w:val="00177DCB"/>
    <w:rsid w:val="001807AB"/>
    <w:rsid w:val="001847ED"/>
    <w:rsid w:val="00185D9D"/>
    <w:rsid w:val="00187552"/>
    <w:rsid w:val="00194D3D"/>
    <w:rsid w:val="001A70A5"/>
    <w:rsid w:val="001C5992"/>
    <w:rsid w:val="001D3175"/>
    <w:rsid w:val="001D3846"/>
    <w:rsid w:val="001D44D7"/>
    <w:rsid w:val="001E3E3A"/>
    <w:rsid w:val="001F584D"/>
    <w:rsid w:val="00201A73"/>
    <w:rsid w:val="00201BCA"/>
    <w:rsid w:val="00202A5A"/>
    <w:rsid w:val="00204C88"/>
    <w:rsid w:val="00206CD2"/>
    <w:rsid w:val="002102FD"/>
    <w:rsid w:val="0021478C"/>
    <w:rsid w:val="00215F6E"/>
    <w:rsid w:val="00224C06"/>
    <w:rsid w:val="00226A1B"/>
    <w:rsid w:val="002342F8"/>
    <w:rsid w:val="00236523"/>
    <w:rsid w:val="00241E9E"/>
    <w:rsid w:val="002456CB"/>
    <w:rsid w:val="00250910"/>
    <w:rsid w:val="002545EE"/>
    <w:rsid w:val="00254F00"/>
    <w:rsid w:val="00255585"/>
    <w:rsid w:val="002560AC"/>
    <w:rsid w:val="0025667C"/>
    <w:rsid w:val="0028127B"/>
    <w:rsid w:val="00281FCE"/>
    <w:rsid w:val="00292BA7"/>
    <w:rsid w:val="00295C38"/>
    <w:rsid w:val="002A4EF7"/>
    <w:rsid w:val="002B1822"/>
    <w:rsid w:val="002B3FBF"/>
    <w:rsid w:val="002B5431"/>
    <w:rsid w:val="002C12F2"/>
    <w:rsid w:val="002C29F4"/>
    <w:rsid w:val="002C6305"/>
    <w:rsid w:val="002C7B4F"/>
    <w:rsid w:val="002C7DA7"/>
    <w:rsid w:val="002E1B7C"/>
    <w:rsid w:val="002E297D"/>
    <w:rsid w:val="002F54AF"/>
    <w:rsid w:val="003078A5"/>
    <w:rsid w:val="00307A48"/>
    <w:rsid w:val="00311191"/>
    <w:rsid w:val="00323D4C"/>
    <w:rsid w:val="00324942"/>
    <w:rsid w:val="00347177"/>
    <w:rsid w:val="003516B4"/>
    <w:rsid w:val="00352191"/>
    <w:rsid w:val="003600AA"/>
    <w:rsid w:val="00374BF7"/>
    <w:rsid w:val="003771DF"/>
    <w:rsid w:val="00377AA9"/>
    <w:rsid w:val="00384156"/>
    <w:rsid w:val="003923A4"/>
    <w:rsid w:val="0039285D"/>
    <w:rsid w:val="00392AA3"/>
    <w:rsid w:val="00393B4F"/>
    <w:rsid w:val="003A2969"/>
    <w:rsid w:val="003A2F24"/>
    <w:rsid w:val="003A4DC7"/>
    <w:rsid w:val="003A6C9D"/>
    <w:rsid w:val="003B0ED8"/>
    <w:rsid w:val="003B7317"/>
    <w:rsid w:val="003C6527"/>
    <w:rsid w:val="003D1659"/>
    <w:rsid w:val="003D28F9"/>
    <w:rsid w:val="003E1EE8"/>
    <w:rsid w:val="003E21B8"/>
    <w:rsid w:val="003F260A"/>
    <w:rsid w:val="003F3405"/>
    <w:rsid w:val="00411B34"/>
    <w:rsid w:val="00414706"/>
    <w:rsid w:val="00420091"/>
    <w:rsid w:val="004304F5"/>
    <w:rsid w:val="00434CF3"/>
    <w:rsid w:val="0043739B"/>
    <w:rsid w:val="004426EC"/>
    <w:rsid w:val="00442B7B"/>
    <w:rsid w:val="00446687"/>
    <w:rsid w:val="00447BE2"/>
    <w:rsid w:val="00450193"/>
    <w:rsid w:val="004516F1"/>
    <w:rsid w:val="004559C6"/>
    <w:rsid w:val="0046337F"/>
    <w:rsid w:val="00465066"/>
    <w:rsid w:val="004870D8"/>
    <w:rsid w:val="0049034F"/>
    <w:rsid w:val="004925E7"/>
    <w:rsid w:val="004A667A"/>
    <w:rsid w:val="004B090C"/>
    <w:rsid w:val="004B4F9A"/>
    <w:rsid w:val="004B7CC2"/>
    <w:rsid w:val="004C1DD3"/>
    <w:rsid w:val="004C6B82"/>
    <w:rsid w:val="004D0106"/>
    <w:rsid w:val="004D1A73"/>
    <w:rsid w:val="004D2A2E"/>
    <w:rsid w:val="004D3687"/>
    <w:rsid w:val="004D56C2"/>
    <w:rsid w:val="004D6EB9"/>
    <w:rsid w:val="00520A21"/>
    <w:rsid w:val="00547419"/>
    <w:rsid w:val="005501F7"/>
    <w:rsid w:val="0055205B"/>
    <w:rsid w:val="00553893"/>
    <w:rsid w:val="005552D7"/>
    <w:rsid w:val="00557B0F"/>
    <w:rsid w:val="00563B46"/>
    <w:rsid w:val="00564526"/>
    <w:rsid w:val="00573513"/>
    <w:rsid w:val="00575791"/>
    <w:rsid w:val="00583DF5"/>
    <w:rsid w:val="0059184D"/>
    <w:rsid w:val="00595FB9"/>
    <w:rsid w:val="005A04FF"/>
    <w:rsid w:val="005A0960"/>
    <w:rsid w:val="005B2DA7"/>
    <w:rsid w:val="005E2D08"/>
    <w:rsid w:val="005E44D2"/>
    <w:rsid w:val="005F3E2D"/>
    <w:rsid w:val="006154CF"/>
    <w:rsid w:val="00631263"/>
    <w:rsid w:val="006375FC"/>
    <w:rsid w:val="00642364"/>
    <w:rsid w:val="006436FE"/>
    <w:rsid w:val="00651A8F"/>
    <w:rsid w:val="00655C23"/>
    <w:rsid w:val="00662BD5"/>
    <w:rsid w:val="006637E5"/>
    <w:rsid w:val="00665CA1"/>
    <w:rsid w:val="006748F8"/>
    <w:rsid w:val="00674C24"/>
    <w:rsid w:val="00697939"/>
    <w:rsid w:val="006B59D5"/>
    <w:rsid w:val="006E2A72"/>
    <w:rsid w:val="006F02DE"/>
    <w:rsid w:val="006F1114"/>
    <w:rsid w:val="007041D3"/>
    <w:rsid w:val="00716404"/>
    <w:rsid w:val="007274BF"/>
    <w:rsid w:val="0072754B"/>
    <w:rsid w:val="00740B2C"/>
    <w:rsid w:val="00746BE0"/>
    <w:rsid w:val="0076248E"/>
    <w:rsid w:val="0079125C"/>
    <w:rsid w:val="00796DB6"/>
    <w:rsid w:val="007A0BF3"/>
    <w:rsid w:val="007A492F"/>
    <w:rsid w:val="007A7807"/>
    <w:rsid w:val="007B1C23"/>
    <w:rsid w:val="007B4D87"/>
    <w:rsid w:val="007B78DE"/>
    <w:rsid w:val="007C2760"/>
    <w:rsid w:val="007C7534"/>
    <w:rsid w:val="007D05C4"/>
    <w:rsid w:val="007D42D1"/>
    <w:rsid w:val="007D5A4B"/>
    <w:rsid w:val="007E24E9"/>
    <w:rsid w:val="007E6032"/>
    <w:rsid w:val="007F4D9A"/>
    <w:rsid w:val="007F522D"/>
    <w:rsid w:val="007F6C6F"/>
    <w:rsid w:val="008070CB"/>
    <w:rsid w:val="008116F9"/>
    <w:rsid w:val="008520E6"/>
    <w:rsid w:val="00854077"/>
    <w:rsid w:val="00856565"/>
    <w:rsid w:val="008670FD"/>
    <w:rsid w:val="00867369"/>
    <w:rsid w:val="00872BE9"/>
    <w:rsid w:val="00882689"/>
    <w:rsid w:val="00883097"/>
    <w:rsid w:val="008934F8"/>
    <w:rsid w:val="008C0F0F"/>
    <w:rsid w:val="008C5576"/>
    <w:rsid w:val="008C7863"/>
    <w:rsid w:val="008F4B45"/>
    <w:rsid w:val="008F5EB1"/>
    <w:rsid w:val="0090303F"/>
    <w:rsid w:val="009061FD"/>
    <w:rsid w:val="00935BF0"/>
    <w:rsid w:val="0093698C"/>
    <w:rsid w:val="00941E33"/>
    <w:rsid w:val="0095168C"/>
    <w:rsid w:val="00952150"/>
    <w:rsid w:val="00961131"/>
    <w:rsid w:val="00970E74"/>
    <w:rsid w:val="00971A7A"/>
    <w:rsid w:val="00985BD7"/>
    <w:rsid w:val="00992DA0"/>
    <w:rsid w:val="009B31F9"/>
    <w:rsid w:val="009B6A08"/>
    <w:rsid w:val="009C6A96"/>
    <w:rsid w:val="009D7436"/>
    <w:rsid w:val="009D788E"/>
    <w:rsid w:val="009E3FA6"/>
    <w:rsid w:val="009F13EC"/>
    <w:rsid w:val="009F5E0B"/>
    <w:rsid w:val="00A03DE3"/>
    <w:rsid w:val="00A11C82"/>
    <w:rsid w:val="00A11FF2"/>
    <w:rsid w:val="00A14FBE"/>
    <w:rsid w:val="00A1557D"/>
    <w:rsid w:val="00A166AF"/>
    <w:rsid w:val="00A1765A"/>
    <w:rsid w:val="00A23637"/>
    <w:rsid w:val="00A24FD7"/>
    <w:rsid w:val="00A269A6"/>
    <w:rsid w:val="00A26E32"/>
    <w:rsid w:val="00A26EB9"/>
    <w:rsid w:val="00A33698"/>
    <w:rsid w:val="00A33BCA"/>
    <w:rsid w:val="00A3425E"/>
    <w:rsid w:val="00A345FE"/>
    <w:rsid w:val="00A4006D"/>
    <w:rsid w:val="00A40D44"/>
    <w:rsid w:val="00A53E0C"/>
    <w:rsid w:val="00A5465F"/>
    <w:rsid w:val="00A5641F"/>
    <w:rsid w:val="00A57032"/>
    <w:rsid w:val="00A61126"/>
    <w:rsid w:val="00A8366E"/>
    <w:rsid w:val="00A85D4F"/>
    <w:rsid w:val="00A95DDB"/>
    <w:rsid w:val="00AA07D3"/>
    <w:rsid w:val="00AA66B6"/>
    <w:rsid w:val="00AB0426"/>
    <w:rsid w:val="00AC0FFB"/>
    <w:rsid w:val="00AC128A"/>
    <w:rsid w:val="00AD0299"/>
    <w:rsid w:val="00AD183E"/>
    <w:rsid w:val="00AF4DCF"/>
    <w:rsid w:val="00B00AD8"/>
    <w:rsid w:val="00B05E3C"/>
    <w:rsid w:val="00B075C3"/>
    <w:rsid w:val="00B21D64"/>
    <w:rsid w:val="00B270BD"/>
    <w:rsid w:val="00B30598"/>
    <w:rsid w:val="00B35A7D"/>
    <w:rsid w:val="00B37690"/>
    <w:rsid w:val="00B426DA"/>
    <w:rsid w:val="00B4565F"/>
    <w:rsid w:val="00B60D2D"/>
    <w:rsid w:val="00B6530F"/>
    <w:rsid w:val="00B70BC8"/>
    <w:rsid w:val="00B74C95"/>
    <w:rsid w:val="00B820EC"/>
    <w:rsid w:val="00B874A5"/>
    <w:rsid w:val="00B92DA1"/>
    <w:rsid w:val="00BA6682"/>
    <w:rsid w:val="00BC64C6"/>
    <w:rsid w:val="00BD058E"/>
    <w:rsid w:val="00BD45AF"/>
    <w:rsid w:val="00BE0ED0"/>
    <w:rsid w:val="00BF020F"/>
    <w:rsid w:val="00BF05FA"/>
    <w:rsid w:val="00BF1284"/>
    <w:rsid w:val="00BF16D4"/>
    <w:rsid w:val="00C0063E"/>
    <w:rsid w:val="00C00B41"/>
    <w:rsid w:val="00C14FE7"/>
    <w:rsid w:val="00C166F3"/>
    <w:rsid w:val="00C24177"/>
    <w:rsid w:val="00C26987"/>
    <w:rsid w:val="00C27CE1"/>
    <w:rsid w:val="00C44FF4"/>
    <w:rsid w:val="00C540A6"/>
    <w:rsid w:val="00C56A19"/>
    <w:rsid w:val="00C608CE"/>
    <w:rsid w:val="00C632C4"/>
    <w:rsid w:val="00C77436"/>
    <w:rsid w:val="00C7780F"/>
    <w:rsid w:val="00C810AB"/>
    <w:rsid w:val="00C8396D"/>
    <w:rsid w:val="00C90067"/>
    <w:rsid w:val="00C94200"/>
    <w:rsid w:val="00CA622D"/>
    <w:rsid w:val="00CB13D3"/>
    <w:rsid w:val="00CB1E3E"/>
    <w:rsid w:val="00CB72A9"/>
    <w:rsid w:val="00CD132F"/>
    <w:rsid w:val="00CD4BF4"/>
    <w:rsid w:val="00CD565F"/>
    <w:rsid w:val="00CF7D79"/>
    <w:rsid w:val="00D0629D"/>
    <w:rsid w:val="00D11A65"/>
    <w:rsid w:val="00D2341B"/>
    <w:rsid w:val="00D239F9"/>
    <w:rsid w:val="00D26EB2"/>
    <w:rsid w:val="00D3384A"/>
    <w:rsid w:val="00D3470E"/>
    <w:rsid w:val="00D34D5F"/>
    <w:rsid w:val="00D366E2"/>
    <w:rsid w:val="00D36F4B"/>
    <w:rsid w:val="00D4364A"/>
    <w:rsid w:val="00D510B4"/>
    <w:rsid w:val="00D572E1"/>
    <w:rsid w:val="00D631FD"/>
    <w:rsid w:val="00D63285"/>
    <w:rsid w:val="00D646B6"/>
    <w:rsid w:val="00D70812"/>
    <w:rsid w:val="00D73E29"/>
    <w:rsid w:val="00D81AA5"/>
    <w:rsid w:val="00D82BF8"/>
    <w:rsid w:val="00D83239"/>
    <w:rsid w:val="00D94768"/>
    <w:rsid w:val="00DA3710"/>
    <w:rsid w:val="00DA6050"/>
    <w:rsid w:val="00DB4446"/>
    <w:rsid w:val="00DC7081"/>
    <w:rsid w:val="00DD29F1"/>
    <w:rsid w:val="00DD41A2"/>
    <w:rsid w:val="00DD4621"/>
    <w:rsid w:val="00DE557B"/>
    <w:rsid w:val="00DF03D9"/>
    <w:rsid w:val="00DF27A7"/>
    <w:rsid w:val="00E034BE"/>
    <w:rsid w:val="00E06F02"/>
    <w:rsid w:val="00E14C30"/>
    <w:rsid w:val="00E221E3"/>
    <w:rsid w:val="00E328EE"/>
    <w:rsid w:val="00E33C06"/>
    <w:rsid w:val="00E40FD6"/>
    <w:rsid w:val="00E43DD3"/>
    <w:rsid w:val="00E44179"/>
    <w:rsid w:val="00E46917"/>
    <w:rsid w:val="00E4711C"/>
    <w:rsid w:val="00E71A5A"/>
    <w:rsid w:val="00E82D90"/>
    <w:rsid w:val="00E82EEF"/>
    <w:rsid w:val="00E85F04"/>
    <w:rsid w:val="00E94122"/>
    <w:rsid w:val="00EA52CF"/>
    <w:rsid w:val="00EA6298"/>
    <w:rsid w:val="00EA72D8"/>
    <w:rsid w:val="00EB3705"/>
    <w:rsid w:val="00EB5729"/>
    <w:rsid w:val="00EB6CA7"/>
    <w:rsid w:val="00EC231B"/>
    <w:rsid w:val="00EC3CC8"/>
    <w:rsid w:val="00EC42B3"/>
    <w:rsid w:val="00ED36DC"/>
    <w:rsid w:val="00EE2FDC"/>
    <w:rsid w:val="00EE6094"/>
    <w:rsid w:val="00EF6B19"/>
    <w:rsid w:val="00F14110"/>
    <w:rsid w:val="00F176EB"/>
    <w:rsid w:val="00F209D7"/>
    <w:rsid w:val="00F21D5B"/>
    <w:rsid w:val="00F26E05"/>
    <w:rsid w:val="00F27901"/>
    <w:rsid w:val="00F3079C"/>
    <w:rsid w:val="00F56478"/>
    <w:rsid w:val="00F61DEF"/>
    <w:rsid w:val="00F644A8"/>
    <w:rsid w:val="00F70871"/>
    <w:rsid w:val="00F83299"/>
    <w:rsid w:val="00F8770A"/>
    <w:rsid w:val="00F91C56"/>
    <w:rsid w:val="00F94613"/>
    <w:rsid w:val="00F95421"/>
    <w:rsid w:val="00FB2C1D"/>
    <w:rsid w:val="00FB2CDF"/>
    <w:rsid w:val="00FB7AA4"/>
    <w:rsid w:val="00FC0AD1"/>
    <w:rsid w:val="00FC1F49"/>
    <w:rsid w:val="00FC7B33"/>
    <w:rsid w:val="00FD02B4"/>
    <w:rsid w:val="00FD442C"/>
    <w:rsid w:val="00FD5936"/>
    <w:rsid w:val="00FE1A51"/>
    <w:rsid w:val="00FE3626"/>
    <w:rsid w:val="00FF1856"/>
    <w:rsid w:val="0125677A"/>
    <w:rsid w:val="01320799"/>
    <w:rsid w:val="013E4789"/>
    <w:rsid w:val="01890FF0"/>
    <w:rsid w:val="01E054EB"/>
    <w:rsid w:val="02001A91"/>
    <w:rsid w:val="020A534E"/>
    <w:rsid w:val="02391622"/>
    <w:rsid w:val="02C34198"/>
    <w:rsid w:val="02CF4893"/>
    <w:rsid w:val="02FA35A9"/>
    <w:rsid w:val="0349189F"/>
    <w:rsid w:val="0350533C"/>
    <w:rsid w:val="04142B7E"/>
    <w:rsid w:val="048965A1"/>
    <w:rsid w:val="04BC0C84"/>
    <w:rsid w:val="055E414C"/>
    <w:rsid w:val="05A64AEB"/>
    <w:rsid w:val="06147134"/>
    <w:rsid w:val="06331F97"/>
    <w:rsid w:val="065010F7"/>
    <w:rsid w:val="06671FD9"/>
    <w:rsid w:val="069D52B9"/>
    <w:rsid w:val="06BA2E0B"/>
    <w:rsid w:val="06C75A13"/>
    <w:rsid w:val="07DB7246"/>
    <w:rsid w:val="08897328"/>
    <w:rsid w:val="08F704E9"/>
    <w:rsid w:val="093525CA"/>
    <w:rsid w:val="094050CE"/>
    <w:rsid w:val="096C2948"/>
    <w:rsid w:val="09B72FD5"/>
    <w:rsid w:val="09B94D63"/>
    <w:rsid w:val="0A70471B"/>
    <w:rsid w:val="0B093A04"/>
    <w:rsid w:val="0B4403A1"/>
    <w:rsid w:val="0B6727D9"/>
    <w:rsid w:val="0C040A12"/>
    <w:rsid w:val="0C0B7E43"/>
    <w:rsid w:val="0C9F75A0"/>
    <w:rsid w:val="0CB11270"/>
    <w:rsid w:val="0D1A71DA"/>
    <w:rsid w:val="0D214968"/>
    <w:rsid w:val="0E394840"/>
    <w:rsid w:val="0E870739"/>
    <w:rsid w:val="0ED60605"/>
    <w:rsid w:val="0ED90B36"/>
    <w:rsid w:val="0F093BA5"/>
    <w:rsid w:val="0F677412"/>
    <w:rsid w:val="0F7C09BF"/>
    <w:rsid w:val="0FC50EB2"/>
    <w:rsid w:val="100F5211"/>
    <w:rsid w:val="10362F13"/>
    <w:rsid w:val="104E11DE"/>
    <w:rsid w:val="10960F40"/>
    <w:rsid w:val="112311C2"/>
    <w:rsid w:val="11316DF8"/>
    <w:rsid w:val="114F5616"/>
    <w:rsid w:val="11AF61EB"/>
    <w:rsid w:val="11B14262"/>
    <w:rsid w:val="123723FD"/>
    <w:rsid w:val="124F030E"/>
    <w:rsid w:val="12AD6CED"/>
    <w:rsid w:val="12CC4D55"/>
    <w:rsid w:val="12ED2C5E"/>
    <w:rsid w:val="12ED5D0C"/>
    <w:rsid w:val="13087403"/>
    <w:rsid w:val="137E4717"/>
    <w:rsid w:val="13F050F5"/>
    <w:rsid w:val="14885C9A"/>
    <w:rsid w:val="14954054"/>
    <w:rsid w:val="14B20C3F"/>
    <w:rsid w:val="15404CE8"/>
    <w:rsid w:val="156E1C8F"/>
    <w:rsid w:val="15B93503"/>
    <w:rsid w:val="166E4A2F"/>
    <w:rsid w:val="16CB6A2E"/>
    <w:rsid w:val="16D40E61"/>
    <w:rsid w:val="16E32631"/>
    <w:rsid w:val="16E416CA"/>
    <w:rsid w:val="1732013F"/>
    <w:rsid w:val="175E7E1D"/>
    <w:rsid w:val="177B1765"/>
    <w:rsid w:val="177E43BD"/>
    <w:rsid w:val="18042EE4"/>
    <w:rsid w:val="18372C9C"/>
    <w:rsid w:val="189A0C5D"/>
    <w:rsid w:val="18EB056B"/>
    <w:rsid w:val="18F32663"/>
    <w:rsid w:val="19DF2C78"/>
    <w:rsid w:val="1A501008"/>
    <w:rsid w:val="1AA21BA9"/>
    <w:rsid w:val="1B8D5EE8"/>
    <w:rsid w:val="1CAD4738"/>
    <w:rsid w:val="1CB54DE9"/>
    <w:rsid w:val="1D123811"/>
    <w:rsid w:val="1DFD78A7"/>
    <w:rsid w:val="1E820275"/>
    <w:rsid w:val="1ED60D09"/>
    <w:rsid w:val="1F110A1A"/>
    <w:rsid w:val="1F897FFB"/>
    <w:rsid w:val="204A28F5"/>
    <w:rsid w:val="2060589A"/>
    <w:rsid w:val="2075113B"/>
    <w:rsid w:val="20922266"/>
    <w:rsid w:val="20984A45"/>
    <w:rsid w:val="209D179B"/>
    <w:rsid w:val="20E629B6"/>
    <w:rsid w:val="21194568"/>
    <w:rsid w:val="21534B99"/>
    <w:rsid w:val="21C37CD2"/>
    <w:rsid w:val="220F164B"/>
    <w:rsid w:val="221818FA"/>
    <w:rsid w:val="224B5AB6"/>
    <w:rsid w:val="225F7E5A"/>
    <w:rsid w:val="226C2C48"/>
    <w:rsid w:val="22741DDD"/>
    <w:rsid w:val="228805A1"/>
    <w:rsid w:val="229213DC"/>
    <w:rsid w:val="234E238E"/>
    <w:rsid w:val="23843901"/>
    <w:rsid w:val="23A13512"/>
    <w:rsid w:val="23A764F3"/>
    <w:rsid w:val="23CE218C"/>
    <w:rsid w:val="23D3141F"/>
    <w:rsid w:val="23F7742B"/>
    <w:rsid w:val="240170E3"/>
    <w:rsid w:val="24A3330B"/>
    <w:rsid w:val="24CC3981"/>
    <w:rsid w:val="25051CF7"/>
    <w:rsid w:val="255838B6"/>
    <w:rsid w:val="26487F6F"/>
    <w:rsid w:val="26CC5BBD"/>
    <w:rsid w:val="26CD5CBD"/>
    <w:rsid w:val="27201D9E"/>
    <w:rsid w:val="278A584B"/>
    <w:rsid w:val="27FE141F"/>
    <w:rsid w:val="28724341"/>
    <w:rsid w:val="289E3A59"/>
    <w:rsid w:val="292813A2"/>
    <w:rsid w:val="29637740"/>
    <w:rsid w:val="296F03BC"/>
    <w:rsid w:val="298005A4"/>
    <w:rsid w:val="299B1B74"/>
    <w:rsid w:val="29F24889"/>
    <w:rsid w:val="29F95B23"/>
    <w:rsid w:val="29FE6356"/>
    <w:rsid w:val="2A1829DA"/>
    <w:rsid w:val="2A901230"/>
    <w:rsid w:val="2AC56D17"/>
    <w:rsid w:val="2AE72EFF"/>
    <w:rsid w:val="2B4562ED"/>
    <w:rsid w:val="2B5841C1"/>
    <w:rsid w:val="2B7C3F34"/>
    <w:rsid w:val="2BB56D9C"/>
    <w:rsid w:val="2BD35391"/>
    <w:rsid w:val="2BD92280"/>
    <w:rsid w:val="2D21055B"/>
    <w:rsid w:val="2D7B6BCE"/>
    <w:rsid w:val="2D8B3F5B"/>
    <w:rsid w:val="2EB770A4"/>
    <w:rsid w:val="2ECE6548"/>
    <w:rsid w:val="2EFF101B"/>
    <w:rsid w:val="2F115876"/>
    <w:rsid w:val="2F4D06E1"/>
    <w:rsid w:val="2FA56EE8"/>
    <w:rsid w:val="2FBB6FE5"/>
    <w:rsid w:val="2FDA6B0F"/>
    <w:rsid w:val="2FF104CA"/>
    <w:rsid w:val="300F1050"/>
    <w:rsid w:val="30556F21"/>
    <w:rsid w:val="309F7DDF"/>
    <w:rsid w:val="310C2D60"/>
    <w:rsid w:val="31325D9A"/>
    <w:rsid w:val="31ED676B"/>
    <w:rsid w:val="32426E0D"/>
    <w:rsid w:val="32500B91"/>
    <w:rsid w:val="32566EB3"/>
    <w:rsid w:val="32D965C5"/>
    <w:rsid w:val="33236746"/>
    <w:rsid w:val="333C248E"/>
    <w:rsid w:val="33833CFC"/>
    <w:rsid w:val="33A86067"/>
    <w:rsid w:val="33AB302E"/>
    <w:rsid w:val="33AC7CEC"/>
    <w:rsid w:val="34876B65"/>
    <w:rsid w:val="350817A5"/>
    <w:rsid w:val="35107EBB"/>
    <w:rsid w:val="35284C04"/>
    <w:rsid w:val="356774D6"/>
    <w:rsid w:val="35AE0B88"/>
    <w:rsid w:val="35BA319B"/>
    <w:rsid w:val="360C5718"/>
    <w:rsid w:val="36152A8C"/>
    <w:rsid w:val="3687508F"/>
    <w:rsid w:val="3689499A"/>
    <w:rsid w:val="36A43961"/>
    <w:rsid w:val="36E30D93"/>
    <w:rsid w:val="36F1375B"/>
    <w:rsid w:val="371F68B8"/>
    <w:rsid w:val="375B6D8E"/>
    <w:rsid w:val="3784633D"/>
    <w:rsid w:val="37A237FE"/>
    <w:rsid w:val="38132A34"/>
    <w:rsid w:val="385F0069"/>
    <w:rsid w:val="386C3059"/>
    <w:rsid w:val="386F5E4E"/>
    <w:rsid w:val="387737AC"/>
    <w:rsid w:val="38A10BF2"/>
    <w:rsid w:val="38BA3086"/>
    <w:rsid w:val="38CE3948"/>
    <w:rsid w:val="38DF7DC4"/>
    <w:rsid w:val="395237B8"/>
    <w:rsid w:val="39773ADB"/>
    <w:rsid w:val="3982330D"/>
    <w:rsid w:val="39831242"/>
    <w:rsid w:val="398E77A1"/>
    <w:rsid w:val="39DD5492"/>
    <w:rsid w:val="3AFC75BD"/>
    <w:rsid w:val="3B5452A8"/>
    <w:rsid w:val="3B6A3B2E"/>
    <w:rsid w:val="3B6B3988"/>
    <w:rsid w:val="3B7F12F6"/>
    <w:rsid w:val="3B9133A6"/>
    <w:rsid w:val="3BD15B27"/>
    <w:rsid w:val="3BEC625F"/>
    <w:rsid w:val="3C30439E"/>
    <w:rsid w:val="3C6016B1"/>
    <w:rsid w:val="3C6D0FE7"/>
    <w:rsid w:val="3C983081"/>
    <w:rsid w:val="3CB2503F"/>
    <w:rsid w:val="3D3B466C"/>
    <w:rsid w:val="3D9365E0"/>
    <w:rsid w:val="3D9B79AB"/>
    <w:rsid w:val="3DEA22C6"/>
    <w:rsid w:val="3E1050DC"/>
    <w:rsid w:val="3E4156D3"/>
    <w:rsid w:val="3E6A1C2F"/>
    <w:rsid w:val="3E6A3ED2"/>
    <w:rsid w:val="3ED51305"/>
    <w:rsid w:val="3F100500"/>
    <w:rsid w:val="40065658"/>
    <w:rsid w:val="408B19F2"/>
    <w:rsid w:val="40A92971"/>
    <w:rsid w:val="40D2254D"/>
    <w:rsid w:val="40E85795"/>
    <w:rsid w:val="410061AC"/>
    <w:rsid w:val="41956067"/>
    <w:rsid w:val="41B24A40"/>
    <w:rsid w:val="41D6105E"/>
    <w:rsid w:val="42046BB9"/>
    <w:rsid w:val="42676B64"/>
    <w:rsid w:val="428471F1"/>
    <w:rsid w:val="42B86E9B"/>
    <w:rsid w:val="432938ED"/>
    <w:rsid w:val="4333267E"/>
    <w:rsid w:val="43370C90"/>
    <w:rsid w:val="433977EE"/>
    <w:rsid w:val="435B33AD"/>
    <w:rsid w:val="44122304"/>
    <w:rsid w:val="443A297F"/>
    <w:rsid w:val="44533593"/>
    <w:rsid w:val="44750264"/>
    <w:rsid w:val="452978FA"/>
    <w:rsid w:val="452D4A73"/>
    <w:rsid w:val="455B46DE"/>
    <w:rsid w:val="456018BB"/>
    <w:rsid w:val="45691AF7"/>
    <w:rsid w:val="46232DCE"/>
    <w:rsid w:val="464E5D39"/>
    <w:rsid w:val="465639A8"/>
    <w:rsid w:val="46916EDC"/>
    <w:rsid w:val="469A766F"/>
    <w:rsid w:val="46AF6828"/>
    <w:rsid w:val="474110EB"/>
    <w:rsid w:val="47CE1482"/>
    <w:rsid w:val="48027EE7"/>
    <w:rsid w:val="48435C51"/>
    <w:rsid w:val="48525D8C"/>
    <w:rsid w:val="487B1097"/>
    <w:rsid w:val="48A055DF"/>
    <w:rsid w:val="48C17C4C"/>
    <w:rsid w:val="48D53042"/>
    <w:rsid w:val="498C1F5B"/>
    <w:rsid w:val="49D64B2E"/>
    <w:rsid w:val="4A072790"/>
    <w:rsid w:val="4A0869CC"/>
    <w:rsid w:val="4A0977E2"/>
    <w:rsid w:val="4A641165"/>
    <w:rsid w:val="4A7652B5"/>
    <w:rsid w:val="4ABB1C1E"/>
    <w:rsid w:val="4AD56ED5"/>
    <w:rsid w:val="4B331CB3"/>
    <w:rsid w:val="4B335B2A"/>
    <w:rsid w:val="4B4D5732"/>
    <w:rsid w:val="4B6112DA"/>
    <w:rsid w:val="4B9009B5"/>
    <w:rsid w:val="4BE17463"/>
    <w:rsid w:val="4C435FF0"/>
    <w:rsid w:val="4C527871"/>
    <w:rsid w:val="4C7037D9"/>
    <w:rsid w:val="4C8E7F47"/>
    <w:rsid w:val="4C904629"/>
    <w:rsid w:val="4C990402"/>
    <w:rsid w:val="4CD06A44"/>
    <w:rsid w:val="4D237773"/>
    <w:rsid w:val="4D36558C"/>
    <w:rsid w:val="4D37472B"/>
    <w:rsid w:val="4D750E98"/>
    <w:rsid w:val="4DF7131F"/>
    <w:rsid w:val="4E1D7471"/>
    <w:rsid w:val="4E222B60"/>
    <w:rsid w:val="4E2464A0"/>
    <w:rsid w:val="4E4A13A4"/>
    <w:rsid w:val="4E6F61FE"/>
    <w:rsid w:val="4E8D34FF"/>
    <w:rsid w:val="4E9B0095"/>
    <w:rsid w:val="4EA22DDC"/>
    <w:rsid w:val="4EC8736A"/>
    <w:rsid w:val="4EEB11F1"/>
    <w:rsid w:val="4F1751D2"/>
    <w:rsid w:val="4F1B0C64"/>
    <w:rsid w:val="4F2867CC"/>
    <w:rsid w:val="4FEB3911"/>
    <w:rsid w:val="5015183A"/>
    <w:rsid w:val="503B7762"/>
    <w:rsid w:val="50541F9A"/>
    <w:rsid w:val="507E4131"/>
    <w:rsid w:val="50E450F6"/>
    <w:rsid w:val="50F43794"/>
    <w:rsid w:val="514660A9"/>
    <w:rsid w:val="51F678A3"/>
    <w:rsid w:val="52937690"/>
    <w:rsid w:val="529B6D48"/>
    <w:rsid w:val="530A2F35"/>
    <w:rsid w:val="53146370"/>
    <w:rsid w:val="538B6256"/>
    <w:rsid w:val="53E92F8B"/>
    <w:rsid w:val="54197778"/>
    <w:rsid w:val="54274C62"/>
    <w:rsid w:val="542E48ED"/>
    <w:rsid w:val="543639D5"/>
    <w:rsid w:val="5496538F"/>
    <w:rsid w:val="552D5A1A"/>
    <w:rsid w:val="552E3FB3"/>
    <w:rsid w:val="55C3715D"/>
    <w:rsid w:val="55FD3230"/>
    <w:rsid w:val="5666089B"/>
    <w:rsid w:val="56F61568"/>
    <w:rsid w:val="57037963"/>
    <w:rsid w:val="57173BA4"/>
    <w:rsid w:val="57CD38E1"/>
    <w:rsid w:val="589C22C1"/>
    <w:rsid w:val="589E00DA"/>
    <w:rsid w:val="58E457FA"/>
    <w:rsid w:val="593F4F68"/>
    <w:rsid w:val="59891229"/>
    <w:rsid w:val="59B44408"/>
    <w:rsid w:val="59C51A04"/>
    <w:rsid w:val="5AA352FE"/>
    <w:rsid w:val="5AB26B9A"/>
    <w:rsid w:val="5AEB777B"/>
    <w:rsid w:val="5AF10FCF"/>
    <w:rsid w:val="5B2513DA"/>
    <w:rsid w:val="5B5509D4"/>
    <w:rsid w:val="5B673D2F"/>
    <w:rsid w:val="5C0A6562"/>
    <w:rsid w:val="5C0E2951"/>
    <w:rsid w:val="5C165BDC"/>
    <w:rsid w:val="5C23164D"/>
    <w:rsid w:val="5C2A51C2"/>
    <w:rsid w:val="5C9536EB"/>
    <w:rsid w:val="5CAE791C"/>
    <w:rsid w:val="5D0051BB"/>
    <w:rsid w:val="5D3C7C54"/>
    <w:rsid w:val="5D4129F2"/>
    <w:rsid w:val="5D663181"/>
    <w:rsid w:val="5DA44DDA"/>
    <w:rsid w:val="5DCD07F5"/>
    <w:rsid w:val="5E6549BC"/>
    <w:rsid w:val="5E7C394C"/>
    <w:rsid w:val="5E9D190F"/>
    <w:rsid w:val="5EC12544"/>
    <w:rsid w:val="5EDF5864"/>
    <w:rsid w:val="5F20339E"/>
    <w:rsid w:val="5F25594B"/>
    <w:rsid w:val="5F2D7276"/>
    <w:rsid w:val="5F3F4E27"/>
    <w:rsid w:val="5F4141B1"/>
    <w:rsid w:val="60004116"/>
    <w:rsid w:val="601C6CB2"/>
    <w:rsid w:val="608E105B"/>
    <w:rsid w:val="60B966B2"/>
    <w:rsid w:val="61103F34"/>
    <w:rsid w:val="615B41D1"/>
    <w:rsid w:val="61D03591"/>
    <w:rsid w:val="61FF5801"/>
    <w:rsid w:val="62175573"/>
    <w:rsid w:val="625F2879"/>
    <w:rsid w:val="62864DE5"/>
    <w:rsid w:val="62974246"/>
    <w:rsid w:val="631A0CEE"/>
    <w:rsid w:val="63DA2CBD"/>
    <w:rsid w:val="63FA1A17"/>
    <w:rsid w:val="64260A2F"/>
    <w:rsid w:val="644447A5"/>
    <w:rsid w:val="644C2D23"/>
    <w:rsid w:val="64516C1F"/>
    <w:rsid w:val="64542A70"/>
    <w:rsid w:val="6569033D"/>
    <w:rsid w:val="65972E6F"/>
    <w:rsid w:val="65E34A54"/>
    <w:rsid w:val="660702EC"/>
    <w:rsid w:val="66465F39"/>
    <w:rsid w:val="66E67D4A"/>
    <w:rsid w:val="672871B6"/>
    <w:rsid w:val="677342EB"/>
    <w:rsid w:val="678F47D0"/>
    <w:rsid w:val="67923181"/>
    <w:rsid w:val="67AC6944"/>
    <w:rsid w:val="67B34CAD"/>
    <w:rsid w:val="67B601CB"/>
    <w:rsid w:val="67D04C77"/>
    <w:rsid w:val="67D44A41"/>
    <w:rsid w:val="694F2063"/>
    <w:rsid w:val="69882357"/>
    <w:rsid w:val="6AD91CE1"/>
    <w:rsid w:val="6B311D2A"/>
    <w:rsid w:val="6B6E2926"/>
    <w:rsid w:val="6B822897"/>
    <w:rsid w:val="6C581F33"/>
    <w:rsid w:val="6C594870"/>
    <w:rsid w:val="6CBE48F7"/>
    <w:rsid w:val="6CDD4195"/>
    <w:rsid w:val="6D66450E"/>
    <w:rsid w:val="6DA82343"/>
    <w:rsid w:val="6E3B6A4F"/>
    <w:rsid w:val="6EF852F4"/>
    <w:rsid w:val="6FF237EC"/>
    <w:rsid w:val="6FFF38DE"/>
    <w:rsid w:val="702C4C1D"/>
    <w:rsid w:val="705A2D70"/>
    <w:rsid w:val="709D6BDA"/>
    <w:rsid w:val="70C66AA3"/>
    <w:rsid w:val="718C75C0"/>
    <w:rsid w:val="71940FD6"/>
    <w:rsid w:val="71A41CC6"/>
    <w:rsid w:val="71A60E5D"/>
    <w:rsid w:val="71CA4371"/>
    <w:rsid w:val="724E6D50"/>
    <w:rsid w:val="72B03395"/>
    <w:rsid w:val="72B473E1"/>
    <w:rsid w:val="72B648F6"/>
    <w:rsid w:val="72F35B4A"/>
    <w:rsid w:val="7308526B"/>
    <w:rsid w:val="74115083"/>
    <w:rsid w:val="74116287"/>
    <w:rsid w:val="74251D33"/>
    <w:rsid w:val="742758F7"/>
    <w:rsid w:val="746E59A4"/>
    <w:rsid w:val="747C12B7"/>
    <w:rsid w:val="74A76759"/>
    <w:rsid w:val="752124FA"/>
    <w:rsid w:val="756B7CD5"/>
    <w:rsid w:val="756F721B"/>
    <w:rsid w:val="758876F1"/>
    <w:rsid w:val="75A4502A"/>
    <w:rsid w:val="75AA1E96"/>
    <w:rsid w:val="75BF4F4F"/>
    <w:rsid w:val="75C17BC7"/>
    <w:rsid w:val="760950A4"/>
    <w:rsid w:val="760A11E0"/>
    <w:rsid w:val="7612377A"/>
    <w:rsid w:val="76905AAD"/>
    <w:rsid w:val="7831514A"/>
    <w:rsid w:val="7833289C"/>
    <w:rsid w:val="784D7AAA"/>
    <w:rsid w:val="786A41B8"/>
    <w:rsid w:val="78B24F5D"/>
    <w:rsid w:val="78D60B89"/>
    <w:rsid w:val="79C348FD"/>
    <w:rsid w:val="79CF57B5"/>
    <w:rsid w:val="7A0C5BDE"/>
    <w:rsid w:val="7A9736FE"/>
    <w:rsid w:val="7A9D1A63"/>
    <w:rsid w:val="7A9D6FB6"/>
    <w:rsid w:val="7AE37FDC"/>
    <w:rsid w:val="7B0019FD"/>
    <w:rsid w:val="7B0B4C70"/>
    <w:rsid w:val="7B4F0E43"/>
    <w:rsid w:val="7B6C6499"/>
    <w:rsid w:val="7B6F2F8C"/>
    <w:rsid w:val="7B9F686F"/>
    <w:rsid w:val="7C202C7B"/>
    <w:rsid w:val="7C687E75"/>
    <w:rsid w:val="7C7366FC"/>
    <w:rsid w:val="7D54390D"/>
    <w:rsid w:val="7D960E6B"/>
    <w:rsid w:val="7DE211F9"/>
    <w:rsid w:val="7DEF05D5"/>
    <w:rsid w:val="7E2A1FDB"/>
    <w:rsid w:val="7ECE08F4"/>
    <w:rsid w:val="7F144534"/>
    <w:rsid w:val="7F14620B"/>
    <w:rsid w:val="7FE50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iPriority="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line="600" w:lineRule="exact"/>
      <w:ind w:firstLine="200"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20"/>
    <w:qFormat/>
    <w:uiPriority w:val="0"/>
    <w:pPr>
      <w:keepNext/>
      <w:keepLines/>
      <w:outlineLvl w:val="0"/>
    </w:pPr>
    <w:rPr>
      <w:rFonts w:eastAsia="黑体"/>
      <w:bCs/>
      <w:kern w:val="44"/>
      <w:szCs w:val="44"/>
    </w:rPr>
  </w:style>
  <w:style w:type="paragraph" w:styleId="4">
    <w:name w:val="heading 2"/>
    <w:basedOn w:val="1"/>
    <w:next w:val="1"/>
    <w:link w:val="21"/>
    <w:unhideWhenUsed/>
    <w:qFormat/>
    <w:uiPriority w:val="0"/>
    <w:pPr>
      <w:keepNext/>
      <w:keepLines/>
      <w:outlineLvl w:val="1"/>
    </w:pPr>
    <w:rPr>
      <w:rFonts w:eastAsia="楷体_GB2312" w:asciiTheme="majorHAnsi" w:hAnsiTheme="majorHAnsi" w:cstheme="majorBidi"/>
      <w:bCs/>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22"/>
    <w:qFormat/>
    <w:uiPriority w:val="0"/>
    <w:pPr>
      <w:spacing w:line="700" w:lineRule="exact"/>
      <w:ind w:firstLine="0" w:firstLineChars="0"/>
      <w:jc w:val="center"/>
      <w:outlineLvl w:val="0"/>
    </w:pPr>
    <w:rPr>
      <w:rFonts w:eastAsia="方正小标宋_GBK" w:cstheme="majorBidi"/>
      <w:bCs/>
      <w:sz w:val="44"/>
      <w:szCs w:val="32"/>
    </w:rPr>
  </w:style>
  <w:style w:type="paragraph" w:styleId="5">
    <w:name w:val="annotation text"/>
    <w:basedOn w:val="1"/>
    <w:link w:val="23"/>
    <w:qFormat/>
    <w:uiPriority w:val="99"/>
    <w:pPr>
      <w:jc w:val="left"/>
    </w:pPr>
  </w:style>
  <w:style w:type="paragraph" w:styleId="6">
    <w:name w:val="Body Text"/>
    <w:basedOn w:val="1"/>
    <w:next w:val="1"/>
    <w:link w:val="24"/>
    <w:qFormat/>
    <w:uiPriority w:val="99"/>
    <w:pPr>
      <w:spacing w:before="120"/>
      <w:jc w:val="center"/>
    </w:pPr>
    <w:rPr>
      <w:rFonts w:ascii="宋体" w:hAnsi="宋体"/>
      <w:sz w:val="21"/>
    </w:rPr>
  </w:style>
  <w:style w:type="paragraph" w:styleId="7">
    <w:name w:val="Body Text Indent"/>
    <w:basedOn w:val="1"/>
    <w:link w:val="32"/>
    <w:semiHidden/>
    <w:unhideWhenUsed/>
    <w:qFormat/>
    <w:uiPriority w:val="99"/>
    <w:pPr>
      <w:spacing w:after="120"/>
      <w:ind w:left="420" w:leftChars="200"/>
    </w:pPr>
  </w:style>
  <w:style w:type="paragraph" w:styleId="8">
    <w:name w:val="Balloon Text"/>
    <w:basedOn w:val="1"/>
    <w:link w:val="25"/>
    <w:qFormat/>
    <w:uiPriority w:val="0"/>
    <w:pPr>
      <w:spacing w:line="240" w:lineRule="auto"/>
    </w:pPr>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26"/>
    <w:qFormat/>
    <w:uiPriority w:val="0"/>
    <w:pPr>
      <w:ind w:firstLine="0" w:firstLineChars="0"/>
      <w:jc w:val="left"/>
      <w:outlineLvl w:val="1"/>
    </w:pPr>
    <w:rPr>
      <w:rFonts w:cstheme="minorBidi"/>
      <w:b/>
      <w:bCs/>
      <w:kern w:val="28"/>
      <w:sz w:val="24"/>
      <w:szCs w:val="32"/>
    </w:rPr>
  </w:style>
  <w:style w:type="paragraph" w:styleId="12">
    <w:name w:val="annotation subject"/>
    <w:basedOn w:val="5"/>
    <w:next w:val="5"/>
    <w:link w:val="45"/>
    <w:semiHidden/>
    <w:unhideWhenUsed/>
    <w:qFormat/>
    <w:uiPriority w:val="99"/>
    <w:rPr>
      <w:b/>
      <w:bCs/>
    </w:rPr>
  </w:style>
  <w:style w:type="paragraph" w:styleId="13">
    <w:name w:val="Body Text First Indent 2"/>
    <w:basedOn w:val="7"/>
    <w:link w:val="33"/>
    <w:semiHidden/>
    <w:unhideWhenUsed/>
    <w:qFormat/>
    <w:uiPriority w:val="0"/>
    <w:pPr>
      <w:ind w:firstLine="420"/>
    </w:p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basedOn w:val="16"/>
    <w:qFormat/>
    <w:uiPriority w:val="99"/>
    <w:rPr>
      <w:sz w:val="21"/>
      <w:szCs w:val="21"/>
    </w:rPr>
  </w:style>
  <w:style w:type="character" w:customStyle="1" w:styleId="18">
    <w:name w:val="页眉 字符"/>
    <w:basedOn w:val="16"/>
    <w:link w:val="10"/>
    <w:qFormat/>
    <w:uiPriority w:val="0"/>
    <w:rPr>
      <w:sz w:val="18"/>
      <w:szCs w:val="18"/>
    </w:rPr>
  </w:style>
  <w:style w:type="character" w:customStyle="1" w:styleId="19">
    <w:name w:val="页脚 字符"/>
    <w:basedOn w:val="16"/>
    <w:link w:val="9"/>
    <w:qFormat/>
    <w:uiPriority w:val="99"/>
    <w:rPr>
      <w:sz w:val="18"/>
      <w:szCs w:val="18"/>
    </w:rPr>
  </w:style>
  <w:style w:type="character" w:customStyle="1" w:styleId="20">
    <w:name w:val="标题 1 字符"/>
    <w:basedOn w:val="16"/>
    <w:link w:val="3"/>
    <w:qFormat/>
    <w:uiPriority w:val="0"/>
    <w:rPr>
      <w:rFonts w:ascii="Times New Roman" w:hAnsi="Times New Roman" w:eastAsia="黑体" w:cs="Times New Roman"/>
      <w:bCs/>
      <w:kern w:val="44"/>
      <w:sz w:val="32"/>
      <w:szCs w:val="44"/>
    </w:rPr>
  </w:style>
  <w:style w:type="character" w:customStyle="1" w:styleId="21">
    <w:name w:val="标题 2 字符"/>
    <w:basedOn w:val="16"/>
    <w:link w:val="4"/>
    <w:qFormat/>
    <w:uiPriority w:val="0"/>
    <w:rPr>
      <w:rFonts w:eastAsia="楷体_GB2312" w:asciiTheme="majorHAnsi" w:hAnsiTheme="majorHAnsi" w:cstheme="majorBidi"/>
      <w:bCs/>
      <w:sz w:val="32"/>
      <w:szCs w:val="32"/>
    </w:rPr>
  </w:style>
  <w:style w:type="character" w:customStyle="1" w:styleId="22">
    <w:name w:val="标题 字符"/>
    <w:basedOn w:val="16"/>
    <w:link w:val="2"/>
    <w:qFormat/>
    <w:uiPriority w:val="0"/>
    <w:rPr>
      <w:rFonts w:ascii="Times New Roman" w:hAnsi="Times New Roman" w:eastAsia="方正小标宋_GBK" w:cstheme="majorBidi"/>
      <w:bCs/>
      <w:sz w:val="44"/>
      <w:szCs w:val="32"/>
    </w:rPr>
  </w:style>
  <w:style w:type="character" w:customStyle="1" w:styleId="23">
    <w:name w:val="批注文字 字符"/>
    <w:basedOn w:val="16"/>
    <w:link w:val="5"/>
    <w:qFormat/>
    <w:uiPriority w:val="99"/>
    <w:rPr>
      <w:rFonts w:ascii="Times New Roman" w:hAnsi="Times New Roman" w:eastAsia="仿宋_GB2312" w:cs="Times New Roman"/>
      <w:sz w:val="32"/>
      <w:szCs w:val="24"/>
    </w:rPr>
  </w:style>
  <w:style w:type="character" w:customStyle="1" w:styleId="24">
    <w:name w:val="正文文本 字符"/>
    <w:basedOn w:val="16"/>
    <w:link w:val="6"/>
    <w:qFormat/>
    <w:uiPriority w:val="99"/>
    <w:rPr>
      <w:rFonts w:ascii="宋体" w:hAnsi="宋体" w:eastAsia="仿宋_GB2312" w:cs="Times New Roman"/>
      <w:szCs w:val="24"/>
    </w:rPr>
  </w:style>
  <w:style w:type="character" w:customStyle="1" w:styleId="25">
    <w:name w:val="批注框文本 字符"/>
    <w:basedOn w:val="16"/>
    <w:link w:val="8"/>
    <w:qFormat/>
    <w:uiPriority w:val="0"/>
    <w:rPr>
      <w:rFonts w:ascii="Times New Roman" w:hAnsi="Times New Roman" w:eastAsia="仿宋_GB2312" w:cs="Times New Roman"/>
      <w:sz w:val="18"/>
      <w:szCs w:val="18"/>
    </w:rPr>
  </w:style>
  <w:style w:type="character" w:customStyle="1" w:styleId="26">
    <w:name w:val="副标题 字符"/>
    <w:basedOn w:val="16"/>
    <w:link w:val="11"/>
    <w:qFormat/>
    <w:uiPriority w:val="0"/>
    <w:rPr>
      <w:rFonts w:ascii="Times New Roman" w:hAnsi="Times New Roman" w:eastAsia="仿宋_GB2312"/>
      <w:b/>
      <w:bCs/>
      <w:kern w:val="28"/>
      <w:sz w:val="24"/>
      <w:szCs w:val="32"/>
    </w:rPr>
  </w:style>
  <w:style w:type="paragraph" w:styleId="27">
    <w:name w:val="List Paragraph"/>
    <w:basedOn w:val="1"/>
    <w:qFormat/>
    <w:uiPriority w:val="99"/>
    <w:pPr>
      <w:ind w:firstLine="420"/>
    </w:pPr>
  </w:style>
  <w:style w:type="paragraph" w:customStyle="1" w:styleId="28">
    <w:name w:val="修订1"/>
    <w:hidden/>
    <w:semiHidden/>
    <w:qFormat/>
    <w:uiPriority w:val="99"/>
    <w:rPr>
      <w:rFonts w:ascii="Times New Roman" w:hAnsi="Times New Roman" w:eastAsia="仿宋_GB2312" w:cs="Times New Roman"/>
      <w:kern w:val="2"/>
      <w:sz w:val="32"/>
      <w:szCs w:val="24"/>
      <w:lang w:val="en-US" w:eastAsia="zh-CN" w:bidi="ar-SA"/>
    </w:rPr>
  </w:style>
  <w:style w:type="paragraph" w:customStyle="1" w:styleId="29">
    <w:name w:val="修订2"/>
    <w:hidden/>
    <w:semiHidden/>
    <w:qFormat/>
    <w:uiPriority w:val="99"/>
    <w:rPr>
      <w:rFonts w:ascii="Times New Roman" w:hAnsi="Times New Roman" w:eastAsia="仿宋_GB2312" w:cs="Times New Roman"/>
      <w:kern w:val="2"/>
      <w:sz w:val="32"/>
      <w:szCs w:val="24"/>
      <w:lang w:val="en-US" w:eastAsia="zh-CN" w:bidi="ar-SA"/>
    </w:rPr>
  </w:style>
  <w:style w:type="paragraph" w:customStyle="1" w:styleId="30">
    <w:name w:val="修订3"/>
    <w:hidden/>
    <w:semiHidden/>
    <w:qFormat/>
    <w:uiPriority w:val="99"/>
    <w:rPr>
      <w:rFonts w:ascii="Times New Roman" w:hAnsi="Times New Roman" w:eastAsia="仿宋_GB2312" w:cs="Times New Roman"/>
      <w:kern w:val="2"/>
      <w:sz w:val="32"/>
      <w:szCs w:val="24"/>
      <w:lang w:val="en-US" w:eastAsia="zh-CN" w:bidi="ar-SA"/>
    </w:rPr>
  </w:style>
  <w:style w:type="paragraph" w:customStyle="1" w:styleId="31">
    <w:name w:val="修订4"/>
    <w:hidden/>
    <w:semiHidden/>
    <w:qFormat/>
    <w:uiPriority w:val="99"/>
    <w:rPr>
      <w:rFonts w:ascii="Times New Roman" w:hAnsi="Times New Roman" w:eastAsia="仿宋_GB2312" w:cs="Times New Roman"/>
      <w:kern w:val="2"/>
      <w:sz w:val="32"/>
      <w:szCs w:val="24"/>
      <w:lang w:val="en-US" w:eastAsia="zh-CN" w:bidi="ar-SA"/>
    </w:rPr>
  </w:style>
  <w:style w:type="character" w:customStyle="1" w:styleId="32">
    <w:name w:val="正文文本缩进 字符"/>
    <w:basedOn w:val="16"/>
    <w:link w:val="7"/>
    <w:semiHidden/>
    <w:qFormat/>
    <w:uiPriority w:val="99"/>
    <w:rPr>
      <w:rFonts w:eastAsia="仿宋_GB2312"/>
      <w:kern w:val="2"/>
      <w:sz w:val="32"/>
      <w:szCs w:val="24"/>
    </w:rPr>
  </w:style>
  <w:style w:type="character" w:customStyle="1" w:styleId="33">
    <w:name w:val="正文文本首行缩进 2 字符"/>
    <w:basedOn w:val="32"/>
    <w:link w:val="13"/>
    <w:semiHidden/>
    <w:qFormat/>
    <w:uiPriority w:val="0"/>
    <w:rPr>
      <w:rFonts w:eastAsia="仿宋_GB2312"/>
      <w:kern w:val="2"/>
      <w:sz w:val="32"/>
      <w:szCs w:val="24"/>
    </w:rPr>
  </w:style>
  <w:style w:type="paragraph" w:customStyle="1" w:styleId="34">
    <w:name w:val="修订5"/>
    <w:hidden/>
    <w:semiHidden/>
    <w:qFormat/>
    <w:uiPriority w:val="99"/>
    <w:rPr>
      <w:rFonts w:ascii="Times New Roman" w:hAnsi="Times New Roman" w:eastAsia="仿宋_GB2312" w:cs="Times New Roman"/>
      <w:kern w:val="2"/>
      <w:sz w:val="32"/>
      <w:szCs w:val="24"/>
      <w:lang w:val="en-US" w:eastAsia="zh-CN" w:bidi="ar-SA"/>
    </w:rPr>
  </w:style>
  <w:style w:type="paragraph" w:customStyle="1" w:styleId="35">
    <w:name w:val="修订6"/>
    <w:hidden/>
    <w:semiHidden/>
    <w:qFormat/>
    <w:uiPriority w:val="99"/>
    <w:rPr>
      <w:rFonts w:ascii="Times New Roman" w:hAnsi="Times New Roman" w:eastAsia="仿宋_GB2312" w:cs="Times New Roman"/>
      <w:kern w:val="2"/>
      <w:sz w:val="32"/>
      <w:szCs w:val="24"/>
      <w:lang w:val="en-US" w:eastAsia="zh-CN" w:bidi="ar-SA"/>
    </w:rPr>
  </w:style>
  <w:style w:type="paragraph" w:customStyle="1" w:styleId="36">
    <w:name w:val="修订7"/>
    <w:hidden/>
    <w:semiHidden/>
    <w:qFormat/>
    <w:uiPriority w:val="99"/>
    <w:rPr>
      <w:rFonts w:ascii="Times New Roman" w:hAnsi="Times New Roman" w:eastAsia="仿宋_GB2312" w:cs="Times New Roman"/>
      <w:kern w:val="2"/>
      <w:sz w:val="32"/>
      <w:szCs w:val="24"/>
      <w:lang w:val="en-US" w:eastAsia="zh-CN" w:bidi="ar-SA"/>
    </w:rPr>
  </w:style>
  <w:style w:type="paragraph" w:customStyle="1" w:styleId="37">
    <w:name w:val="修订8"/>
    <w:hidden/>
    <w:semiHidden/>
    <w:qFormat/>
    <w:uiPriority w:val="99"/>
    <w:rPr>
      <w:rFonts w:ascii="Times New Roman" w:hAnsi="Times New Roman" w:eastAsia="仿宋_GB2312" w:cs="Times New Roman"/>
      <w:kern w:val="2"/>
      <w:sz w:val="32"/>
      <w:szCs w:val="24"/>
      <w:lang w:val="en-US" w:eastAsia="zh-CN" w:bidi="ar-SA"/>
    </w:rPr>
  </w:style>
  <w:style w:type="paragraph" w:customStyle="1" w:styleId="38">
    <w:name w:val="修订9"/>
    <w:hidden/>
    <w:semiHidden/>
    <w:qFormat/>
    <w:uiPriority w:val="99"/>
    <w:rPr>
      <w:rFonts w:ascii="Times New Roman" w:hAnsi="Times New Roman" w:eastAsia="仿宋_GB2312" w:cs="Times New Roman"/>
      <w:kern w:val="2"/>
      <w:sz w:val="32"/>
      <w:szCs w:val="24"/>
      <w:lang w:val="en-US" w:eastAsia="zh-CN" w:bidi="ar-SA"/>
    </w:rPr>
  </w:style>
  <w:style w:type="paragraph" w:customStyle="1" w:styleId="39">
    <w:name w:val="修订10"/>
    <w:hidden/>
    <w:semiHidden/>
    <w:qFormat/>
    <w:uiPriority w:val="99"/>
    <w:rPr>
      <w:rFonts w:ascii="Times New Roman" w:hAnsi="Times New Roman" w:eastAsia="仿宋_GB2312" w:cs="Times New Roman"/>
      <w:kern w:val="2"/>
      <w:sz w:val="32"/>
      <w:szCs w:val="24"/>
      <w:lang w:val="en-US" w:eastAsia="zh-CN" w:bidi="ar-SA"/>
    </w:rPr>
  </w:style>
  <w:style w:type="paragraph" w:customStyle="1" w:styleId="40">
    <w:name w:val="修订11"/>
    <w:hidden/>
    <w:semiHidden/>
    <w:qFormat/>
    <w:uiPriority w:val="99"/>
    <w:rPr>
      <w:rFonts w:ascii="Times New Roman" w:hAnsi="Times New Roman" w:eastAsia="仿宋_GB2312" w:cs="Times New Roman"/>
      <w:kern w:val="2"/>
      <w:sz w:val="32"/>
      <w:szCs w:val="24"/>
      <w:lang w:val="en-US" w:eastAsia="zh-CN" w:bidi="ar-SA"/>
    </w:rPr>
  </w:style>
  <w:style w:type="paragraph" w:customStyle="1" w:styleId="41">
    <w:name w:val="修订12"/>
    <w:hidden/>
    <w:semiHidden/>
    <w:qFormat/>
    <w:uiPriority w:val="99"/>
    <w:rPr>
      <w:rFonts w:ascii="Times New Roman" w:hAnsi="Times New Roman" w:eastAsia="仿宋_GB2312" w:cs="Times New Roman"/>
      <w:kern w:val="2"/>
      <w:sz w:val="32"/>
      <w:szCs w:val="24"/>
      <w:lang w:val="en-US" w:eastAsia="zh-CN" w:bidi="ar-SA"/>
    </w:rPr>
  </w:style>
  <w:style w:type="paragraph" w:customStyle="1" w:styleId="42">
    <w:name w:val="修订13"/>
    <w:hidden/>
    <w:semiHidden/>
    <w:qFormat/>
    <w:uiPriority w:val="99"/>
    <w:rPr>
      <w:rFonts w:ascii="Times New Roman" w:hAnsi="Times New Roman" w:eastAsia="仿宋_GB2312" w:cs="Times New Roman"/>
      <w:kern w:val="2"/>
      <w:sz w:val="32"/>
      <w:szCs w:val="24"/>
      <w:lang w:val="en-US" w:eastAsia="zh-CN" w:bidi="ar-SA"/>
    </w:rPr>
  </w:style>
  <w:style w:type="paragraph" w:customStyle="1" w:styleId="43">
    <w:name w:val="修订14"/>
    <w:hidden/>
    <w:semiHidden/>
    <w:qFormat/>
    <w:uiPriority w:val="99"/>
    <w:rPr>
      <w:rFonts w:ascii="Times New Roman" w:hAnsi="Times New Roman" w:eastAsia="仿宋_GB2312" w:cs="Times New Roman"/>
      <w:kern w:val="2"/>
      <w:sz w:val="32"/>
      <w:szCs w:val="24"/>
      <w:lang w:val="en-US" w:eastAsia="zh-CN" w:bidi="ar-SA"/>
    </w:rPr>
  </w:style>
  <w:style w:type="paragraph" w:customStyle="1" w:styleId="44">
    <w:name w:val="修订15"/>
    <w:hidden/>
    <w:semiHidden/>
    <w:qFormat/>
    <w:uiPriority w:val="99"/>
    <w:rPr>
      <w:rFonts w:ascii="Times New Roman" w:hAnsi="Times New Roman" w:eastAsia="仿宋_GB2312" w:cs="Times New Roman"/>
      <w:kern w:val="2"/>
      <w:sz w:val="32"/>
      <w:szCs w:val="24"/>
      <w:lang w:val="en-US" w:eastAsia="zh-CN" w:bidi="ar-SA"/>
    </w:rPr>
  </w:style>
  <w:style w:type="character" w:customStyle="1" w:styleId="45">
    <w:name w:val="批注主题 字符"/>
    <w:basedOn w:val="23"/>
    <w:link w:val="12"/>
    <w:semiHidden/>
    <w:qFormat/>
    <w:uiPriority w:val="99"/>
    <w:rPr>
      <w:rFonts w:ascii="Times New Roman" w:hAnsi="Times New Roman" w:eastAsia="仿宋_GB2312" w:cs="Times New Roman"/>
      <w:b/>
      <w:bCs/>
      <w:kern w:val="2"/>
      <w:sz w:val="32"/>
      <w:szCs w:val="24"/>
    </w:rPr>
  </w:style>
  <w:style w:type="paragraph" w:customStyle="1" w:styleId="46">
    <w:name w:val="修订16"/>
    <w:hidden/>
    <w:semiHidden/>
    <w:qFormat/>
    <w:uiPriority w:val="99"/>
    <w:rPr>
      <w:rFonts w:ascii="Times New Roman" w:hAnsi="Times New Roman" w:eastAsia="仿宋_GB2312" w:cs="Times New Roman"/>
      <w:kern w:val="2"/>
      <w:sz w:val="32"/>
      <w:szCs w:val="24"/>
      <w:lang w:val="en-US" w:eastAsia="zh-CN" w:bidi="ar-SA"/>
    </w:rPr>
  </w:style>
  <w:style w:type="paragraph" w:customStyle="1" w:styleId="47">
    <w:name w:val="修订17"/>
    <w:hidden/>
    <w:semiHidden/>
    <w:qFormat/>
    <w:uiPriority w:val="99"/>
    <w:rPr>
      <w:rFonts w:ascii="Times New Roman" w:hAnsi="Times New Roman" w:eastAsia="仿宋_GB2312" w:cs="Times New Roman"/>
      <w:kern w:val="2"/>
      <w:sz w:val="32"/>
      <w:szCs w:val="24"/>
      <w:lang w:val="en-US" w:eastAsia="zh-CN" w:bidi="ar-SA"/>
    </w:rPr>
  </w:style>
  <w:style w:type="paragraph" w:customStyle="1" w:styleId="48">
    <w:name w:val="修订18"/>
    <w:hidden/>
    <w:semiHidden/>
    <w:qFormat/>
    <w:uiPriority w:val="99"/>
    <w:rPr>
      <w:rFonts w:ascii="Times New Roman" w:hAnsi="Times New Roman" w:eastAsia="仿宋_GB2312" w:cs="Times New Roman"/>
      <w:kern w:val="2"/>
      <w:sz w:val="32"/>
      <w:szCs w:val="24"/>
      <w:lang w:val="en-US" w:eastAsia="zh-CN" w:bidi="ar-SA"/>
    </w:rPr>
  </w:style>
  <w:style w:type="table" w:customStyle="1" w:styleId="49">
    <w:name w:val="网格型1"/>
    <w:basedOn w:val="14"/>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
    <w:name w:val="网格型2"/>
    <w:basedOn w:val="14"/>
    <w:unhideWhenUsed/>
    <w:qFormat/>
    <w:uiPriority w:val="99"/>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1">
    <w:name w:val="Revision"/>
    <w:hidden/>
    <w:unhideWhenUsed/>
    <w:qFormat/>
    <w:uiPriority w:val="99"/>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0E60C-E3E1-42B0-8DFC-6B7FE61DD219}">
  <ds:schemaRefs/>
</ds:datastoreItem>
</file>

<file path=docProps/app.xml><?xml version="1.0" encoding="utf-8"?>
<Properties xmlns="http://schemas.openxmlformats.org/officeDocument/2006/extended-properties" xmlns:vt="http://schemas.openxmlformats.org/officeDocument/2006/docPropsVTypes">
  <Template>Normal</Template>
  <Company>GXT</Company>
  <Pages>35</Pages>
  <Words>10953</Words>
  <Characters>11250</Characters>
  <Lines>103</Lines>
  <Paragraphs>29</Paragraphs>
  <TotalTime>13</TotalTime>
  <ScaleCrop>false</ScaleCrop>
  <LinksUpToDate>false</LinksUpToDate>
  <CharactersWithSpaces>11577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2024-03-01T06:27:00Z</dcterms:created>
  <dc:creator>Administrator</dc:creator>
  <cp:lastModifiedBy>LZY</cp:lastModifiedBy>
  <cp:lastPrinted>2022-10-19T14:20:00Z</cp:lastPrinted>
  <dcterms:modified xsi:type="dcterms:W3CDTF">2025-02-28T03:21:00Z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FCC2DED8FAFA47DAAD432C0CF9B950AA_13</vt:lpwstr>
  </property>
  <property fmtid="{D5CDD505-2E9C-101B-9397-08002B2CF9AE}" pid="4" name="KSOTemplateDocerSaveRecord">
    <vt:lpwstr>eyJoZGlkIjoiMzEwNTM5NzYwMDRjMzkwZTVkZjY2ODkwMGIxNGU0OTUiLCJ1c2VySWQiOiIzNTM5MjAyNDAifQ==</vt:lpwstr>
  </property>
</Properties>
</file>